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F17FD" w14:textId="23FAFDC9" w:rsidR="00444384" w:rsidRPr="009D6715" w:rsidRDefault="00DE716F" w:rsidP="001C23CC">
      <w:pPr>
        <w:spacing w:after="0" w:line="240" w:lineRule="auto"/>
        <w:jc w:val="right"/>
        <w:rPr>
          <w:rFonts w:ascii="Kalinga" w:hAnsi="Kalinga" w:cs="Kalinga"/>
          <w:sz w:val="20"/>
          <w:szCs w:val="20"/>
        </w:rPr>
      </w:pPr>
      <w:r w:rsidRPr="009D6715">
        <w:rPr>
          <w:rFonts w:ascii="Kalinga" w:hAnsi="Kalinga" w:cs="Kalinga"/>
          <w:sz w:val="20"/>
          <w:szCs w:val="20"/>
        </w:rPr>
        <w:t xml:space="preserve">Maison V_21 </w:t>
      </w:r>
      <w:r w:rsidR="00444384" w:rsidRPr="009D6715">
        <w:rPr>
          <w:rFonts w:ascii="Kalinga" w:hAnsi="Kalinga" w:cs="Kalinga"/>
          <w:sz w:val="20"/>
          <w:szCs w:val="20"/>
        </w:rPr>
        <w:t>/ E</w:t>
      </w:r>
      <w:r w:rsidR="00A33EE7">
        <w:rPr>
          <w:rFonts w:ascii="Kalinga" w:hAnsi="Kalinga" w:cs="Kalinga"/>
          <w:sz w:val="20"/>
          <w:szCs w:val="20"/>
        </w:rPr>
        <w:t>MMA</w:t>
      </w:r>
      <w:r w:rsidR="00444384" w:rsidRPr="009D6715">
        <w:rPr>
          <w:rFonts w:ascii="Kalinga" w:hAnsi="Kalinga" w:cs="Kalinga"/>
          <w:sz w:val="20"/>
          <w:szCs w:val="20"/>
        </w:rPr>
        <w:t xml:space="preserve"> W</w:t>
      </w:r>
      <w:r w:rsidR="00A33EE7">
        <w:rPr>
          <w:rFonts w:ascii="Kalinga" w:hAnsi="Kalinga" w:cs="Kalinga"/>
          <w:sz w:val="20"/>
          <w:szCs w:val="20"/>
        </w:rPr>
        <w:t>EISS</w:t>
      </w:r>
      <w:r w:rsidR="00444384" w:rsidRPr="009D6715">
        <w:rPr>
          <w:rFonts w:ascii="Kalinga" w:hAnsi="Kalinga" w:cs="Kalinga"/>
          <w:sz w:val="20"/>
          <w:szCs w:val="20"/>
        </w:rPr>
        <w:t xml:space="preserve"> Architecte</w:t>
      </w:r>
    </w:p>
    <w:p w14:paraId="55AE0BC3" w14:textId="77777777" w:rsidR="001C23CC" w:rsidRDefault="001C23CC" w:rsidP="001C23CC">
      <w:pPr>
        <w:spacing w:after="0" w:line="240" w:lineRule="auto"/>
        <w:jc w:val="right"/>
        <w:rPr>
          <w:rFonts w:ascii="Kalinga" w:hAnsi="Kalinga" w:cs="Kalinga"/>
          <w:b/>
          <w:bCs/>
          <w:sz w:val="20"/>
          <w:szCs w:val="20"/>
        </w:rPr>
      </w:pPr>
    </w:p>
    <w:p w14:paraId="5835F7FB" w14:textId="77777777" w:rsidR="001C23CC" w:rsidRDefault="001C23CC" w:rsidP="00826ECE">
      <w:pPr>
        <w:spacing w:after="0" w:line="240" w:lineRule="auto"/>
        <w:jc w:val="both"/>
        <w:rPr>
          <w:rFonts w:ascii="Kalinga" w:hAnsi="Kalinga" w:cs="Kalinga"/>
          <w:b/>
          <w:bCs/>
          <w:sz w:val="20"/>
          <w:szCs w:val="20"/>
        </w:rPr>
      </w:pPr>
    </w:p>
    <w:p w14:paraId="2DF45052" w14:textId="36D78911" w:rsidR="00DE716F" w:rsidRPr="008A646B" w:rsidRDefault="00DE716F" w:rsidP="001C23CC">
      <w:pPr>
        <w:spacing w:after="0"/>
        <w:jc w:val="center"/>
        <w:rPr>
          <w:rFonts w:ascii="Kalinga" w:hAnsi="Kalinga" w:cs="Kalinga"/>
          <w:b/>
          <w:bCs/>
          <w:sz w:val="24"/>
          <w:szCs w:val="24"/>
        </w:rPr>
      </w:pPr>
      <w:r w:rsidRPr="008A646B">
        <w:rPr>
          <w:rFonts w:ascii="Kalinga" w:hAnsi="Kalinga" w:cs="Kalinga"/>
          <w:b/>
          <w:bCs/>
          <w:sz w:val="24"/>
          <w:szCs w:val="24"/>
          <w:u w:val="single"/>
        </w:rPr>
        <w:t>«</w:t>
      </w:r>
      <w:r w:rsidR="001C23CC" w:rsidRPr="008A646B">
        <w:rPr>
          <w:rFonts w:ascii="Kalinga" w:hAnsi="Kalinga" w:cs="Kalinga"/>
          <w:b/>
          <w:bCs/>
          <w:sz w:val="24"/>
          <w:szCs w:val="24"/>
          <w:u w:val="single"/>
        </w:rPr>
        <w:t xml:space="preserve"> </w:t>
      </w:r>
      <w:r w:rsidR="008A646B">
        <w:rPr>
          <w:rFonts w:ascii="Kalinga" w:hAnsi="Kalinga" w:cs="Kalinga"/>
          <w:b/>
          <w:bCs/>
          <w:sz w:val="24"/>
          <w:szCs w:val="24"/>
          <w:u w:val="single"/>
        </w:rPr>
        <w:t>H</w:t>
      </w:r>
      <w:r w:rsidRPr="008A646B">
        <w:rPr>
          <w:rFonts w:ascii="Kalinga" w:hAnsi="Kalinga" w:cs="Kalinga"/>
          <w:b/>
          <w:bCs/>
          <w:sz w:val="24"/>
          <w:szCs w:val="24"/>
          <w:u w:val="single"/>
        </w:rPr>
        <w:t xml:space="preserve">ouse on the </w:t>
      </w:r>
      <w:proofErr w:type="spellStart"/>
      <w:r w:rsidRPr="008A646B">
        <w:rPr>
          <w:rFonts w:ascii="Kalinga" w:hAnsi="Kalinga" w:cs="Kalinga"/>
          <w:b/>
          <w:bCs/>
          <w:sz w:val="24"/>
          <w:szCs w:val="24"/>
          <w:u w:val="single"/>
        </w:rPr>
        <w:t>hill</w:t>
      </w:r>
      <w:proofErr w:type="spellEnd"/>
      <w:r w:rsidRPr="008A646B">
        <w:rPr>
          <w:rFonts w:ascii="Kalinga" w:hAnsi="Kalinga" w:cs="Kalinga"/>
          <w:b/>
          <w:bCs/>
          <w:sz w:val="24"/>
          <w:szCs w:val="24"/>
          <w:u w:val="single"/>
        </w:rPr>
        <w:t> »</w:t>
      </w:r>
      <w:r w:rsidR="00761CB5" w:rsidRPr="008A646B">
        <w:rPr>
          <w:rFonts w:ascii="Kalinga" w:hAnsi="Kalinga" w:cs="Kalinga"/>
          <w:b/>
          <w:bCs/>
          <w:sz w:val="24"/>
          <w:szCs w:val="24"/>
        </w:rPr>
        <w:t xml:space="preserve"> </w:t>
      </w:r>
    </w:p>
    <w:p w14:paraId="1E4AB03A" w14:textId="3257748B" w:rsidR="00D60685" w:rsidRPr="00761CB5" w:rsidRDefault="00D60685" w:rsidP="00826ECE">
      <w:pPr>
        <w:spacing w:after="0" w:line="240" w:lineRule="auto"/>
        <w:jc w:val="both"/>
        <w:rPr>
          <w:rFonts w:ascii="Kalinga" w:hAnsi="Kalinga" w:cs="Kalinga"/>
          <w:color w:val="0070C0"/>
          <w:sz w:val="20"/>
          <w:szCs w:val="20"/>
        </w:rPr>
      </w:pPr>
    </w:p>
    <w:p w14:paraId="626BE38E" w14:textId="77777777" w:rsidR="00D60685" w:rsidRPr="00761CB5" w:rsidRDefault="00D60685" w:rsidP="00CD0F64">
      <w:pPr>
        <w:spacing w:after="0"/>
        <w:jc w:val="center"/>
        <w:rPr>
          <w:rFonts w:ascii="Kalinga" w:hAnsi="Kalinga" w:cs="Kalinga"/>
          <w:sz w:val="20"/>
          <w:szCs w:val="20"/>
        </w:rPr>
      </w:pPr>
    </w:p>
    <w:p w14:paraId="43E93214" w14:textId="5F10CB3F" w:rsidR="00DB0EF6" w:rsidRPr="00DB0EF6" w:rsidRDefault="00DB0EF6" w:rsidP="00DB0EF6">
      <w:pPr>
        <w:spacing w:after="0"/>
        <w:jc w:val="both"/>
        <w:rPr>
          <w:rFonts w:ascii="Kalinga" w:hAnsi="Kalinga" w:cs="Kalinga"/>
          <w:b/>
          <w:bCs/>
          <w:sz w:val="20"/>
          <w:szCs w:val="20"/>
          <w:u w:val="single"/>
        </w:rPr>
      </w:pPr>
      <w:r w:rsidRPr="00DB0EF6">
        <w:rPr>
          <w:rFonts w:ascii="Kalinga" w:hAnsi="Kalinga" w:cs="Kalinga"/>
          <w:b/>
          <w:bCs/>
          <w:sz w:val="20"/>
          <w:szCs w:val="20"/>
          <w:u w:val="single"/>
        </w:rPr>
        <w:t>Un</w:t>
      </w:r>
      <w:r>
        <w:rPr>
          <w:rFonts w:ascii="Kalinga" w:hAnsi="Kalinga" w:cs="Kalinga"/>
          <w:b/>
          <w:bCs/>
          <w:sz w:val="20"/>
          <w:szCs w:val="20"/>
          <w:u w:val="single"/>
        </w:rPr>
        <w:t xml:space="preserve">e maison </w:t>
      </w:r>
      <w:r w:rsidR="00206AD8">
        <w:rPr>
          <w:rFonts w:ascii="Kalinga" w:hAnsi="Kalinga" w:cs="Kalinga"/>
          <w:b/>
          <w:bCs/>
          <w:sz w:val="20"/>
          <w:szCs w:val="20"/>
          <w:u w:val="single"/>
        </w:rPr>
        <w:t xml:space="preserve">discrète </w:t>
      </w:r>
      <w:r>
        <w:rPr>
          <w:rFonts w:ascii="Kalinga" w:hAnsi="Kalinga" w:cs="Kalinga"/>
          <w:b/>
          <w:bCs/>
          <w:sz w:val="20"/>
          <w:szCs w:val="20"/>
          <w:u w:val="single"/>
        </w:rPr>
        <w:t xml:space="preserve">dans </w:t>
      </w:r>
      <w:r w:rsidR="00206AD8">
        <w:rPr>
          <w:rFonts w:ascii="Kalinga" w:hAnsi="Kalinga" w:cs="Kalinga"/>
          <w:b/>
          <w:bCs/>
          <w:sz w:val="20"/>
          <w:szCs w:val="20"/>
          <w:u w:val="single"/>
        </w:rPr>
        <w:t>un</w:t>
      </w:r>
      <w:r>
        <w:rPr>
          <w:rFonts w:ascii="Kalinga" w:hAnsi="Kalinga" w:cs="Kalinga"/>
          <w:b/>
          <w:bCs/>
          <w:sz w:val="20"/>
          <w:szCs w:val="20"/>
          <w:u w:val="single"/>
        </w:rPr>
        <w:t xml:space="preserve"> paysage</w:t>
      </w:r>
      <w:r w:rsidR="00206AD8">
        <w:rPr>
          <w:rFonts w:ascii="Kalinga" w:hAnsi="Kalinga" w:cs="Kalinga"/>
          <w:b/>
          <w:bCs/>
          <w:sz w:val="20"/>
          <w:szCs w:val="20"/>
          <w:u w:val="single"/>
        </w:rPr>
        <w:t xml:space="preserve"> fort</w:t>
      </w:r>
    </w:p>
    <w:p w14:paraId="42A1C48A" w14:textId="1AA9A042" w:rsidR="00A804F9" w:rsidRPr="001362A4" w:rsidRDefault="00D60685" w:rsidP="00CD0F64">
      <w:pPr>
        <w:spacing w:after="0"/>
        <w:jc w:val="both"/>
        <w:rPr>
          <w:rFonts w:ascii="Kalinga" w:hAnsi="Kalinga" w:cs="Kalinga"/>
          <w:color w:val="0070C0"/>
          <w:sz w:val="18"/>
          <w:szCs w:val="18"/>
        </w:rPr>
      </w:pPr>
      <w:r w:rsidRPr="001362A4">
        <w:rPr>
          <w:rFonts w:ascii="Kalinga" w:hAnsi="Kalinga" w:cs="Kalinga"/>
          <w:sz w:val="18"/>
          <w:szCs w:val="18"/>
        </w:rPr>
        <w:t>La maison</w:t>
      </w:r>
      <w:r w:rsidR="00A43FA8" w:rsidRPr="001362A4">
        <w:rPr>
          <w:rFonts w:ascii="Kalinga" w:hAnsi="Kalinga" w:cs="Kalinga"/>
          <w:sz w:val="18"/>
          <w:szCs w:val="18"/>
        </w:rPr>
        <w:t xml:space="preserve"> est</w:t>
      </w:r>
      <w:r w:rsidRPr="001362A4">
        <w:rPr>
          <w:rFonts w:ascii="Kalinga" w:hAnsi="Kalinga" w:cs="Kalinga"/>
          <w:sz w:val="18"/>
          <w:szCs w:val="18"/>
        </w:rPr>
        <w:t xml:space="preserve"> </w:t>
      </w:r>
      <w:r w:rsidR="00A43FA8" w:rsidRPr="001362A4">
        <w:rPr>
          <w:rFonts w:ascii="Kalinga" w:hAnsi="Kalinga" w:cs="Kalinga"/>
          <w:sz w:val="18"/>
          <w:szCs w:val="18"/>
        </w:rPr>
        <w:t>construite</w:t>
      </w:r>
      <w:r w:rsidRPr="001362A4">
        <w:rPr>
          <w:rFonts w:ascii="Kalinga" w:hAnsi="Kalinga" w:cs="Kalinga"/>
          <w:sz w:val="18"/>
          <w:szCs w:val="18"/>
        </w:rPr>
        <w:t xml:space="preserve"> au 6 rue de Lens, à </w:t>
      </w:r>
      <w:proofErr w:type="spellStart"/>
      <w:r w:rsidRPr="001362A4">
        <w:rPr>
          <w:rFonts w:ascii="Kalinga" w:hAnsi="Kalinga" w:cs="Kalinga"/>
          <w:sz w:val="18"/>
          <w:szCs w:val="18"/>
        </w:rPr>
        <w:t>Ablain</w:t>
      </w:r>
      <w:proofErr w:type="spellEnd"/>
      <w:r w:rsidRPr="001362A4">
        <w:rPr>
          <w:rFonts w:ascii="Kalinga" w:hAnsi="Kalinga" w:cs="Kalinga"/>
          <w:sz w:val="18"/>
          <w:szCs w:val="18"/>
        </w:rPr>
        <w:t xml:space="preserve"> Saint Nazaire, à proximité </w:t>
      </w:r>
      <w:r w:rsidR="00A43FA8" w:rsidRPr="001362A4">
        <w:rPr>
          <w:rFonts w:ascii="Kalinga" w:hAnsi="Kalinga" w:cs="Kalinga"/>
          <w:sz w:val="18"/>
          <w:szCs w:val="18"/>
        </w:rPr>
        <w:t xml:space="preserve">des vestiges </w:t>
      </w:r>
      <w:r w:rsidRPr="001362A4">
        <w:rPr>
          <w:rFonts w:ascii="Kalinga" w:hAnsi="Kalinga" w:cs="Kalinga"/>
          <w:sz w:val="18"/>
          <w:szCs w:val="18"/>
        </w:rPr>
        <w:t>de la « </w:t>
      </w:r>
      <w:r w:rsidR="00A43FA8" w:rsidRPr="001362A4">
        <w:rPr>
          <w:rFonts w:ascii="Kalinga" w:hAnsi="Kalinga" w:cs="Kalinga"/>
          <w:sz w:val="18"/>
          <w:szCs w:val="18"/>
        </w:rPr>
        <w:t>V</w:t>
      </w:r>
      <w:r w:rsidRPr="001362A4">
        <w:rPr>
          <w:rFonts w:ascii="Kalinga" w:hAnsi="Kalinga" w:cs="Kalinga"/>
          <w:sz w:val="18"/>
          <w:szCs w:val="18"/>
        </w:rPr>
        <w:t xml:space="preserve">ieille </w:t>
      </w:r>
      <w:r w:rsidR="00A43FA8" w:rsidRPr="001362A4">
        <w:rPr>
          <w:rFonts w:ascii="Kalinga" w:hAnsi="Kalinga" w:cs="Kalinga"/>
          <w:sz w:val="18"/>
          <w:szCs w:val="18"/>
        </w:rPr>
        <w:t>E</w:t>
      </w:r>
      <w:r w:rsidRPr="001362A4">
        <w:rPr>
          <w:rFonts w:ascii="Kalinga" w:hAnsi="Kalinga" w:cs="Kalinga"/>
          <w:sz w:val="18"/>
          <w:szCs w:val="18"/>
        </w:rPr>
        <w:t xml:space="preserve">glise » </w:t>
      </w:r>
      <w:r w:rsidR="00A43FA8" w:rsidRPr="001362A4">
        <w:rPr>
          <w:rFonts w:ascii="Kalinga" w:hAnsi="Kalinga" w:cs="Kalinga"/>
          <w:sz w:val="18"/>
          <w:szCs w:val="18"/>
        </w:rPr>
        <w:t xml:space="preserve">située </w:t>
      </w:r>
      <w:r w:rsidRPr="001362A4">
        <w:rPr>
          <w:rFonts w:ascii="Kalinga" w:hAnsi="Kalinga" w:cs="Kalinga"/>
          <w:sz w:val="18"/>
          <w:szCs w:val="18"/>
        </w:rPr>
        <w:t>à l’</w:t>
      </w:r>
      <w:r w:rsidR="00141454" w:rsidRPr="001362A4">
        <w:rPr>
          <w:rFonts w:ascii="Kalinga" w:hAnsi="Kalinga" w:cs="Kalinga"/>
          <w:sz w:val="18"/>
          <w:szCs w:val="18"/>
        </w:rPr>
        <w:t>O</w:t>
      </w:r>
      <w:r w:rsidRPr="001362A4">
        <w:rPr>
          <w:rFonts w:ascii="Kalinga" w:hAnsi="Kalinga" w:cs="Kalinga"/>
          <w:sz w:val="18"/>
          <w:szCs w:val="18"/>
        </w:rPr>
        <w:t>uest</w:t>
      </w:r>
      <w:r w:rsidR="00141454" w:rsidRPr="001362A4">
        <w:rPr>
          <w:rFonts w:ascii="Kalinga" w:hAnsi="Kalinga" w:cs="Kalinga"/>
          <w:sz w:val="18"/>
          <w:szCs w:val="18"/>
        </w:rPr>
        <w:t xml:space="preserve"> du site</w:t>
      </w:r>
      <w:r w:rsidRPr="001362A4">
        <w:rPr>
          <w:rFonts w:ascii="Kalinga" w:hAnsi="Kalinga" w:cs="Kalinga"/>
          <w:sz w:val="18"/>
          <w:szCs w:val="18"/>
        </w:rPr>
        <w:t xml:space="preserve">. </w:t>
      </w:r>
      <w:r w:rsidR="00A43FA8" w:rsidRPr="001362A4">
        <w:rPr>
          <w:rFonts w:ascii="Kalinga" w:hAnsi="Kalinga" w:cs="Kalinga"/>
          <w:sz w:val="18"/>
          <w:szCs w:val="18"/>
        </w:rPr>
        <w:t>En haut de la colline</w:t>
      </w:r>
      <w:r w:rsidR="000631DB" w:rsidRPr="001362A4">
        <w:rPr>
          <w:rFonts w:ascii="Kalinga" w:hAnsi="Kalinga" w:cs="Kalinga"/>
          <w:sz w:val="18"/>
          <w:szCs w:val="18"/>
        </w:rPr>
        <w:t>, a</w:t>
      </w:r>
      <w:r w:rsidRPr="001362A4">
        <w:rPr>
          <w:rFonts w:ascii="Kalinga" w:hAnsi="Kalinga" w:cs="Kalinga"/>
          <w:sz w:val="18"/>
          <w:szCs w:val="18"/>
        </w:rPr>
        <w:t>u Nord, Notre Dame de Lorette et son anneau de la mémoire surplombent cette partie résidentielle de la ville.</w:t>
      </w:r>
      <w:r w:rsidR="00A804F9" w:rsidRPr="001362A4">
        <w:rPr>
          <w:rFonts w:ascii="Kalinga" w:hAnsi="Kalinga" w:cs="Kalinga"/>
          <w:sz w:val="18"/>
          <w:szCs w:val="18"/>
        </w:rPr>
        <w:t xml:space="preserve"> </w:t>
      </w:r>
      <w:r w:rsidR="00882C09" w:rsidRPr="001362A4">
        <w:rPr>
          <w:rFonts w:ascii="Kalinga" w:hAnsi="Kalinga" w:cs="Kalinga"/>
          <w:sz w:val="18"/>
          <w:szCs w:val="18"/>
        </w:rPr>
        <w:t>L</w:t>
      </w:r>
      <w:r w:rsidR="00A804F9" w:rsidRPr="001362A4">
        <w:rPr>
          <w:rFonts w:ascii="Kalinga" w:hAnsi="Kalinga" w:cs="Kalinga"/>
          <w:sz w:val="18"/>
          <w:szCs w:val="18"/>
        </w:rPr>
        <w:t>e site fait partie du territoire du Pas de Calais lourdement impacté par la Grande Guerre. Les jardins sont d’anciens champs de batailles. De nombreux cimetières militaires jalonnent le paysage.</w:t>
      </w:r>
    </w:p>
    <w:p w14:paraId="53648BDF" w14:textId="77777777" w:rsidR="00D60685" w:rsidRPr="001362A4" w:rsidRDefault="00D60685" w:rsidP="00CD0F64">
      <w:pPr>
        <w:spacing w:after="0"/>
        <w:jc w:val="both"/>
        <w:rPr>
          <w:rFonts w:ascii="Kalinga" w:hAnsi="Kalinga" w:cs="Kalinga"/>
          <w:sz w:val="18"/>
          <w:szCs w:val="18"/>
        </w:rPr>
      </w:pPr>
    </w:p>
    <w:p w14:paraId="5356BF0E" w14:textId="47DD9719" w:rsidR="00D60685" w:rsidRPr="001362A4" w:rsidRDefault="00D60685" w:rsidP="00CD0F64">
      <w:pPr>
        <w:spacing w:after="0"/>
        <w:jc w:val="both"/>
        <w:rPr>
          <w:rFonts w:ascii="Kalinga" w:hAnsi="Kalinga" w:cs="Kalinga"/>
          <w:sz w:val="18"/>
          <w:szCs w:val="18"/>
        </w:rPr>
      </w:pPr>
      <w:r w:rsidRPr="001362A4">
        <w:rPr>
          <w:rFonts w:ascii="Kalinga" w:hAnsi="Kalinga" w:cs="Kalinga"/>
          <w:sz w:val="18"/>
          <w:szCs w:val="18"/>
        </w:rPr>
        <w:t xml:space="preserve">La particularité du terrain est d’être en forte pente, et de proportions très </w:t>
      </w:r>
      <w:r w:rsidR="000631DB" w:rsidRPr="001362A4">
        <w:rPr>
          <w:rFonts w:ascii="Kalinga" w:hAnsi="Kalinga" w:cs="Kalinga"/>
          <w:sz w:val="18"/>
          <w:szCs w:val="18"/>
        </w:rPr>
        <w:t>allongées</w:t>
      </w:r>
      <w:r w:rsidRPr="001362A4">
        <w:rPr>
          <w:rFonts w:ascii="Kalinga" w:hAnsi="Kalinga" w:cs="Kalinga"/>
          <w:sz w:val="18"/>
          <w:szCs w:val="18"/>
        </w:rPr>
        <w:t xml:space="preserve"> du Nord au Sud. Le site présente de belles qualités paysagères, il est caractérisé par une topographie importante et une présence végétale forte. La </w:t>
      </w:r>
      <w:r w:rsidR="000631DB" w:rsidRPr="001362A4">
        <w:rPr>
          <w:rFonts w:ascii="Kalinga" w:hAnsi="Kalinga" w:cs="Kalinga"/>
          <w:sz w:val="18"/>
          <w:szCs w:val="18"/>
        </w:rPr>
        <w:t>V</w:t>
      </w:r>
      <w:r w:rsidRPr="001362A4">
        <w:rPr>
          <w:rFonts w:ascii="Kalinga" w:hAnsi="Kalinga" w:cs="Kalinga"/>
          <w:sz w:val="18"/>
          <w:szCs w:val="18"/>
        </w:rPr>
        <w:t xml:space="preserve">ieille </w:t>
      </w:r>
      <w:r w:rsidR="000631DB" w:rsidRPr="001362A4">
        <w:rPr>
          <w:rFonts w:ascii="Kalinga" w:hAnsi="Kalinga" w:cs="Kalinga"/>
          <w:sz w:val="18"/>
          <w:szCs w:val="18"/>
        </w:rPr>
        <w:t>E</w:t>
      </w:r>
      <w:r w:rsidRPr="001362A4">
        <w:rPr>
          <w:rFonts w:ascii="Kalinga" w:hAnsi="Kalinga" w:cs="Kalinga"/>
          <w:sz w:val="18"/>
          <w:szCs w:val="18"/>
        </w:rPr>
        <w:t xml:space="preserve">glise est perceptible depuis la partie Sud </w:t>
      </w:r>
      <w:r w:rsidR="00832C4D" w:rsidRPr="001362A4">
        <w:rPr>
          <w:rFonts w:ascii="Kalinga" w:hAnsi="Kalinga" w:cs="Kalinga"/>
          <w:sz w:val="18"/>
          <w:szCs w:val="18"/>
        </w:rPr>
        <w:t xml:space="preserve">et Ouest </w:t>
      </w:r>
      <w:r w:rsidRPr="001362A4">
        <w:rPr>
          <w:rFonts w:ascii="Kalinga" w:hAnsi="Kalinga" w:cs="Kalinga"/>
          <w:sz w:val="18"/>
          <w:szCs w:val="18"/>
        </w:rPr>
        <w:t>du terrain. La présence de ce patrimoine architectural renforce la qualité du lieu.</w:t>
      </w:r>
    </w:p>
    <w:p w14:paraId="41EC5C25" w14:textId="77777777" w:rsidR="00D60685" w:rsidRPr="001362A4" w:rsidRDefault="00D60685" w:rsidP="00CD0F64">
      <w:pPr>
        <w:spacing w:after="0"/>
        <w:jc w:val="both"/>
        <w:rPr>
          <w:rFonts w:ascii="Kalinga" w:hAnsi="Kalinga" w:cs="Kalinga"/>
          <w:sz w:val="18"/>
          <w:szCs w:val="18"/>
        </w:rPr>
      </w:pPr>
    </w:p>
    <w:p w14:paraId="5A20C6B6" w14:textId="52E4533E" w:rsidR="001C50AD" w:rsidRPr="001362A4" w:rsidRDefault="00D60685" w:rsidP="00CD0F64">
      <w:pPr>
        <w:spacing w:after="0" w:line="240" w:lineRule="auto"/>
        <w:contextualSpacing/>
        <w:jc w:val="both"/>
        <w:rPr>
          <w:rFonts w:ascii="Kalinga" w:hAnsi="Kalinga" w:cs="Kalinga"/>
          <w:color w:val="0070C0"/>
          <w:sz w:val="18"/>
          <w:szCs w:val="18"/>
        </w:rPr>
      </w:pPr>
      <w:r w:rsidRPr="001362A4">
        <w:rPr>
          <w:rFonts w:ascii="Kalinga" w:hAnsi="Kalinga" w:cs="Kalinga"/>
          <w:sz w:val="18"/>
          <w:szCs w:val="18"/>
        </w:rPr>
        <w:t>La maison s’installe</w:t>
      </w:r>
      <w:r w:rsidR="00915245" w:rsidRPr="001362A4">
        <w:rPr>
          <w:rFonts w:ascii="Kalinga" w:hAnsi="Kalinga" w:cs="Kalinga"/>
          <w:sz w:val="18"/>
          <w:szCs w:val="18"/>
        </w:rPr>
        <w:t xml:space="preserve"> </w:t>
      </w:r>
      <w:r w:rsidR="00E0589E" w:rsidRPr="001362A4">
        <w:rPr>
          <w:rFonts w:ascii="Kalinga" w:hAnsi="Kalinga" w:cs="Kalinga"/>
          <w:sz w:val="18"/>
          <w:szCs w:val="18"/>
        </w:rPr>
        <w:t>horizontalement</w:t>
      </w:r>
      <w:r w:rsidR="00915245" w:rsidRPr="001362A4">
        <w:rPr>
          <w:rFonts w:ascii="Kalinga" w:hAnsi="Kalinga" w:cs="Kalinga"/>
          <w:sz w:val="18"/>
          <w:szCs w:val="18"/>
        </w:rPr>
        <w:t xml:space="preserve"> et de plain-pied</w:t>
      </w:r>
      <w:r w:rsidRPr="001362A4">
        <w:rPr>
          <w:rFonts w:ascii="Kalinga" w:hAnsi="Kalinga" w:cs="Kalinga"/>
          <w:sz w:val="18"/>
          <w:szCs w:val="18"/>
        </w:rPr>
        <w:t xml:space="preserve"> dans la longueur du </w:t>
      </w:r>
      <w:r w:rsidR="00915245" w:rsidRPr="001362A4">
        <w:rPr>
          <w:rFonts w:ascii="Kalinga" w:hAnsi="Kalinga" w:cs="Kalinga"/>
          <w:sz w:val="18"/>
          <w:szCs w:val="18"/>
        </w:rPr>
        <w:t>terrain</w:t>
      </w:r>
      <w:r w:rsidRPr="001362A4">
        <w:rPr>
          <w:rFonts w:ascii="Kalinga" w:hAnsi="Kalinga" w:cs="Kalinga"/>
          <w:sz w:val="18"/>
          <w:szCs w:val="18"/>
        </w:rPr>
        <w:t>,</w:t>
      </w:r>
      <w:r w:rsidR="00D25AFD" w:rsidRPr="001362A4">
        <w:rPr>
          <w:rFonts w:ascii="Kalinga" w:hAnsi="Kalinga" w:cs="Kalinga"/>
          <w:sz w:val="18"/>
          <w:szCs w:val="18"/>
        </w:rPr>
        <w:t xml:space="preserve"> </w:t>
      </w:r>
      <w:r w:rsidRPr="001362A4">
        <w:rPr>
          <w:rFonts w:ascii="Kalinga" w:hAnsi="Kalinga" w:cs="Kalinga"/>
          <w:sz w:val="18"/>
          <w:szCs w:val="18"/>
        </w:rPr>
        <w:t>sur pilotis</w:t>
      </w:r>
      <w:r w:rsidR="00E0589E" w:rsidRPr="001362A4">
        <w:rPr>
          <w:rFonts w:ascii="Kalinga" w:hAnsi="Kalinga" w:cs="Kalinga"/>
          <w:sz w:val="18"/>
          <w:szCs w:val="18"/>
        </w:rPr>
        <w:t xml:space="preserve"> métalliques</w:t>
      </w:r>
      <w:r w:rsidR="00D25AFD" w:rsidRPr="001362A4">
        <w:rPr>
          <w:rFonts w:ascii="Kalinga" w:hAnsi="Kalinga" w:cs="Kalinga"/>
          <w:sz w:val="18"/>
          <w:szCs w:val="18"/>
        </w:rPr>
        <w:t xml:space="preserve">, </w:t>
      </w:r>
      <w:r w:rsidR="004715D0" w:rsidRPr="001362A4">
        <w:rPr>
          <w:rFonts w:ascii="Kalinga" w:hAnsi="Kalinga" w:cs="Kalinga"/>
          <w:sz w:val="18"/>
          <w:szCs w:val="18"/>
        </w:rPr>
        <w:t>révélant</w:t>
      </w:r>
      <w:r w:rsidR="00D25AFD" w:rsidRPr="001362A4">
        <w:rPr>
          <w:rFonts w:ascii="Kalinga" w:hAnsi="Kalinga" w:cs="Kalinga"/>
          <w:sz w:val="18"/>
          <w:szCs w:val="18"/>
        </w:rPr>
        <w:t xml:space="preserve"> </w:t>
      </w:r>
      <w:r w:rsidR="00C153FA" w:rsidRPr="001362A4">
        <w:rPr>
          <w:rFonts w:ascii="Kalinga" w:hAnsi="Kalinga" w:cs="Kalinga"/>
          <w:sz w:val="18"/>
          <w:szCs w:val="18"/>
        </w:rPr>
        <w:t>l</w:t>
      </w:r>
      <w:r w:rsidR="00915245" w:rsidRPr="001362A4">
        <w:rPr>
          <w:rFonts w:ascii="Kalinga" w:hAnsi="Kalinga" w:cs="Kalinga"/>
          <w:sz w:val="18"/>
          <w:szCs w:val="18"/>
        </w:rPr>
        <w:t>a topographie</w:t>
      </w:r>
      <w:r w:rsidR="00C153FA" w:rsidRPr="001362A4">
        <w:rPr>
          <w:rFonts w:ascii="Kalinga" w:hAnsi="Kalinga" w:cs="Kalinga"/>
          <w:sz w:val="18"/>
          <w:szCs w:val="18"/>
        </w:rPr>
        <w:t xml:space="preserve"> du site</w:t>
      </w:r>
      <w:r w:rsidR="004715D0" w:rsidRPr="001362A4">
        <w:rPr>
          <w:rFonts w:ascii="Kalinga" w:hAnsi="Kalinga" w:cs="Kalinga"/>
          <w:sz w:val="18"/>
          <w:szCs w:val="18"/>
        </w:rPr>
        <w:t xml:space="preserve"> et prenant soin d’en préserver au maximum la nature</w:t>
      </w:r>
      <w:r w:rsidRPr="001362A4">
        <w:rPr>
          <w:rFonts w:ascii="Kalinga" w:hAnsi="Kalinga" w:cs="Kalinga"/>
          <w:sz w:val="18"/>
          <w:szCs w:val="18"/>
        </w:rPr>
        <w:t>.</w:t>
      </w:r>
      <w:r w:rsidR="00B32670" w:rsidRPr="001362A4">
        <w:rPr>
          <w:rFonts w:ascii="Kalinga" w:hAnsi="Kalinga" w:cs="Kalinga"/>
          <w:sz w:val="18"/>
          <w:szCs w:val="18"/>
        </w:rPr>
        <w:t xml:space="preserve"> Le projet n’est pas démonstratif ; il</w:t>
      </w:r>
      <w:r w:rsidR="004B5E62" w:rsidRPr="001362A4">
        <w:rPr>
          <w:rFonts w:ascii="Kalinga" w:hAnsi="Kalinga" w:cs="Kalinga"/>
          <w:sz w:val="18"/>
          <w:szCs w:val="18"/>
        </w:rPr>
        <w:t xml:space="preserve"> se veut</w:t>
      </w:r>
      <w:r w:rsidR="00DB1C23" w:rsidRPr="001362A4">
        <w:rPr>
          <w:rFonts w:ascii="Kalinga" w:hAnsi="Kalinga" w:cs="Kalinga"/>
          <w:sz w:val="18"/>
          <w:szCs w:val="18"/>
        </w:rPr>
        <w:t xml:space="preserve"> humble,</w:t>
      </w:r>
      <w:r w:rsidR="004B5E62" w:rsidRPr="001362A4">
        <w:rPr>
          <w:rFonts w:ascii="Kalinga" w:hAnsi="Kalinga" w:cs="Kalinga"/>
          <w:sz w:val="18"/>
          <w:szCs w:val="18"/>
        </w:rPr>
        <w:t xml:space="preserve"> simple et discret, noyé dans la végétation existante conservée</w:t>
      </w:r>
      <w:r w:rsidR="00F532B7" w:rsidRPr="001362A4">
        <w:rPr>
          <w:rFonts w:ascii="Kalinga" w:hAnsi="Kalinga" w:cs="Kalinga"/>
          <w:sz w:val="18"/>
          <w:szCs w:val="18"/>
        </w:rPr>
        <w:t xml:space="preserve">, </w:t>
      </w:r>
      <w:r w:rsidR="001C50AD" w:rsidRPr="001362A4">
        <w:rPr>
          <w:rFonts w:ascii="Kalinga" w:hAnsi="Kalinga" w:cs="Kalinga"/>
          <w:sz w:val="18"/>
          <w:szCs w:val="18"/>
        </w:rPr>
        <w:t>e</w:t>
      </w:r>
      <w:r w:rsidR="00F532B7" w:rsidRPr="001362A4">
        <w:rPr>
          <w:rFonts w:ascii="Kalinga" w:hAnsi="Kalinga" w:cs="Kalinga"/>
          <w:sz w:val="18"/>
          <w:szCs w:val="18"/>
        </w:rPr>
        <w:t>t</w:t>
      </w:r>
      <w:r w:rsidR="001C50AD" w:rsidRPr="001362A4">
        <w:rPr>
          <w:rFonts w:ascii="Kalinga" w:hAnsi="Kalinga" w:cs="Kalinga"/>
          <w:sz w:val="18"/>
          <w:szCs w:val="18"/>
        </w:rPr>
        <w:t xml:space="preserve"> respect</w:t>
      </w:r>
      <w:r w:rsidR="00F532B7" w:rsidRPr="001362A4">
        <w:rPr>
          <w:rFonts w:ascii="Kalinga" w:hAnsi="Kalinga" w:cs="Kalinga"/>
          <w:sz w:val="18"/>
          <w:szCs w:val="18"/>
        </w:rPr>
        <w:t>ueux</w:t>
      </w:r>
      <w:r w:rsidR="001C50AD" w:rsidRPr="001362A4">
        <w:rPr>
          <w:rFonts w:ascii="Kalinga" w:hAnsi="Kalinga" w:cs="Kalinga"/>
          <w:sz w:val="18"/>
          <w:szCs w:val="18"/>
        </w:rPr>
        <w:t xml:space="preserve"> d’un site aux patrimoines humain, végétal et architectural classé remarquables.</w:t>
      </w:r>
    </w:p>
    <w:p w14:paraId="55F8B470" w14:textId="77777777" w:rsidR="006311DF" w:rsidRPr="001362A4" w:rsidRDefault="006311DF" w:rsidP="00CD0F64">
      <w:pPr>
        <w:spacing w:after="0" w:line="240" w:lineRule="auto"/>
        <w:contextualSpacing/>
        <w:jc w:val="both"/>
        <w:rPr>
          <w:rFonts w:ascii="Kalinga" w:hAnsi="Kalinga" w:cs="Kalinga"/>
          <w:b/>
          <w:sz w:val="18"/>
          <w:szCs w:val="18"/>
        </w:rPr>
      </w:pPr>
    </w:p>
    <w:p w14:paraId="3401F99F" w14:textId="0C1B8A2E" w:rsidR="00942A65" w:rsidRPr="001362A4" w:rsidRDefault="00D60685" w:rsidP="00CD0F64">
      <w:pPr>
        <w:spacing w:after="0"/>
        <w:jc w:val="both"/>
        <w:rPr>
          <w:rFonts w:ascii="Kalinga" w:hAnsi="Kalinga" w:cs="Kalinga"/>
          <w:sz w:val="18"/>
          <w:szCs w:val="18"/>
        </w:rPr>
      </w:pPr>
      <w:r w:rsidRPr="001362A4">
        <w:rPr>
          <w:rFonts w:ascii="Kalinga" w:hAnsi="Kalinga" w:cs="Kalinga"/>
          <w:sz w:val="18"/>
          <w:szCs w:val="18"/>
        </w:rPr>
        <w:t>L</w:t>
      </w:r>
      <w:r w:rsidR="00E0589E" w:rsidRPr="001362A4">
        <w:rPr>
          <w:rFonts w:ascii="Kalinga" w:hAnsi="Kalinga" w:cs="Kalinga"/>
          <w:sz w:val="18"/>
          <w:szCs w:val="18"/>
        </w:rPr>
        <w:t xml:space="preserve">a </w:t>
      </w:r>
      <w:r w:rsidRPr="001362A4">
        <w:rPr>
          <w:rFonts w:ascii="Kalinga" w:hAnsi="Kalinga" w:cs="Kalinga"/>
          <w:sz w:val="18"/>
          <w:szCs w:val="18"/>
        </w:rPr>
        <w:t>structure</w:t>
      </w:r>
      <w:r w:rsidR="003730AA">
        <w:rPr>
          <w:rFonts w:ascii="Kalinga" w:hAnsi="Kalinga" w:cs="Kalinga"/>
          <w:sz w:val="18"/>
          <w:szCs w:val="18"/>
        </w:rPr>
        <w:t xml:space="preserve"> porteuse</w:t>
      </w:r>
      <w:r w:rsidRPr="001362A4">
        <w:rPr>
          <w:rFonts w:ascii="Kalinga" w:hAnsi="Kalinga" w:cs="Kalinga"/>
          <w:sz w:val="18"/>
          <w:szCs w:val="18"/>
        </w:rPr>
        <w:t xml:space="preserve"> est </w:t>
      </w:r>
      <w:r w:rsidR="004C4173" w:rsidRPr="001362A4">
        <w:rPr>
          <w:rFonts w:ascii="Kalinga" w:hAnsi="Kalinga" w:cs="Kalinga"/>
          <w:sz w:val="18"/>
          <w:szCs w:val="18"/>
        </w:rPr>
        <w:t xml:space="preserve">mixte, </w:t>
      </w:r>
      <w:r w:rsidRPr="001362A4">
        <w:rPr>
          <w:rFonts w:ascii="Kalinga" w:hAnsi="Kalinga" w:cs="Kalinga"/>
          <w:sz w:val="18"/>
          <w:szCs w:val="18"/>
        </w:rPr>
        <w:t>en bois</w:t>
      </w:r>
      <w:r w:rsidR="004C4173" w:rsidRPr="001362A4">
        <w:rPr>
          <w:rFonts w:ascii="Kalinga" w:hAnsi="Kalinga" w:cs="Kalinga"/>
          <w:sz w:val="18"/>
          <w:szCs w:val="18"/>
        </w:rPr>
        <w:t xml:space="preserve"> et </w:t>
      </w:r>
      <w:r w:rsidR="00ED7FDC" w:rsidRPr="001362A4">
        <w:rPr>
          <w:rFonts w:ascii="Kalinga" w:hAnsi="Kalinga" w:cs="Kalinga"/>
          <w:sz w:val="18"/>
          <w:szCs w:val="18"/>
        </w:rPr>
        <w:t>acier</w:t>
      </w:r>
      <w:r w:rsidR="004C4173" w:rsidRPr="001362A4">
        <w:rPr>
          <w:rFonts w:ascii="Kalinga" w:hAnsi="Kalinga" w:cs="Kalinga"/>
          <w:sz w:val="18"/>
          <w:szCs w:val="18"/>
        </w:rPr>
        <w:t>. L</w:t>
      </w:r>
      <w:r w:rsidRPr="001362A4">
        <w:rPr>
          <w:rFonts w:ascii="Kalinga" w:hAnsi="Kalinga" w:cs="Kalinga"/>
          <w:sz w:val="18"/>
          <w:szCs w:val="18"/>
        </w:rPr>
        <w:t>e bardage</w:t>
      </w:r>
      <w:r w:rsidR="00BE4C65" w:rsidRPr="001362A4">
        <w:rPr>
          <w:rFonts w:ascii="Kalinga" w:hAnsi="Kalinga" w:cs="Kalinga"/>
          <w:sz w:val="18"/>
          <w:szCs w:val="18"/>
        </w:rPr>
        <w:t xml:space="preserve"> des façades et</w:t>
      </w:r>
      <w:r w:rsidRPr="001362A4">
        <w:rPr>
          <w:rFonts w:ascii="Kalinga" w:hAnsi="Kalinga" w:cs="Kalinga"/>
          <w:sz w:val="18"/>
          <w:szCs w:val="18"/>
        </w:rPr>
        <w:t xml:space="preserve"> les terrasses</w:t>
      </w:r>
      <w:r w:rsidR="00BE4C65" w:rsidRPr="001362A4">
        <w:rPr>
          <w:rFonts w:ascii="Kalinga" w:hAnsi="Kalinga" w:cs="Kalinga"/>
          <w:sz w:val="18"/>
          <w:szCs w:val="18"/>
        </w:rPr>
        <w:t xml:space="preserve"> sont en bois</w:t>
      </w:r>
      <w:r w:rsidRPr="001362A4">
        <w:rPr>
          <w:rFonts w:ascii="Kalinga" w:hAnsi="Kalinga" w:cs="Kalinga"/>
          <w:sz w:val="18"/>
          <w:szCs w:val="18"/>
        </w:rPr>
        <w:t xml:space="preserve">. La toiture à deux pentes est recouverte de tuiles </w:t>
      </w:r>
      <w:r w:rsidR="004B5E62" w:rsidRPr="001362A4">
        <w:rPr>
          <w:rFonts w:ascii="Kalinga" w:hAnsi="Kalinga" w:cs="Kalinga"/>
          <w:sz w:val="18"/>
          <w:szCs w:val="18"/>
        </w:rPr>
        <w:t xml:space="preserve">plates </w:t>
      </w:r>
      <w:r w:rsidRPr="001362A4">
        <w:rPr>
          <w:rFonts w:ascii="Kalinga" w:hAnsi="Kalinga" w:cs="Kalinga"/>
          <w:sz w:val="18"/>
          <w:szCs w:val="18"/>
        </w:rPr>
        <w:t>rouge orangé</w:t>
      </w:r>
      <w:r w:rsidR="006873B5" w:rsidRPr="001362A4">
        <w:rPr>
          <w:rFonts w:ascii="Kalinga" w:hAnsi="Kalinga" w:cs="Kalinga"/>
          <w:sz w:val="18"/>
          <w:szCs w:val="18"/>
        </w:rPr>
        <w:t xml:space="preserve">, reprenant ainsi la morphologie et la matérialité </w:t>
      </w:r>
      <w:r w:rsidR="00B27466" w:rsidRPr="001362A4">
        <w:rPr>
          <w:rFonts w:ascii="Kalinga" w:hAnsi="Kalinga" w:cs="Kalinga"/>
          <w:sz w:val="18"/>
          <w:szCs w:val="18"/>
        </w:rPr>
        <w:t xml:space="preserve">des toits des fermes </w:t>
      </w:r>
      <w:r w:rsidR="00785625" w:rsidRPr="001362A4">
        <w:rPr>
          <w:rFonts w:ascii="Kalinga" w:hAnsi="Kalinga" w:cs="Kalinga"/>
          <w:sz w:val="18"/>
          <w:szCs w:val="18"/>
        </w:rPr>
        <w:t xml:space="preserve">traditionnelles </w:t>
      </w:r>
      <w:r w:rsidR="002471E2" w:rsidRPr="001362A4">
        <w:rPr>
          <w:rFonts w:ascii="Kalinga" w:hAnsi="Kalinga" w:cs="Kalinga"/>
          <w:sz w:val="18"/>
          <w:szCs w:val="18"/>
        </w:rPr>
        <w:t>voisines</w:t>
      </w:r>
      <w:r w:rsidR="00B27466" w:rsidRPr="001362A4">
        <w:rPr>
          <w:rFonts w:ascii="Kalinga" w:hAnsi="Kalinga" w:cs="Kalinga"/>
          <w:sz w:val="18"/>
          <w:szCs w:val="18"/>
        </w:rPr>
        <w:t>.</w:t>
      </w:r>
      <w:r w:rsidR="00446964" w:rsidRPr="001362A4">
        <w:rPr>
          <w:rFonts w:ascii="Kalinga" w:hAnsi="Kalinga" w:cs="Kalinga"/>
          <w:sz w:val="18"/>
          <w:szCs w:val="18"/>
        </w:rPr>
        <w:t xml:space="preserve"> </w:t>
      </w:r>
    </w:p>
    <w:p w14:paraId="3586C04C" w14:textId="245FB0C4" w:rsidR="00D15AFC" w:rsidRPr="001362A4" w:rsidRDefault="00D15AFC" w:rsidP="00CD0F64">
      <w:pPr>
        <w:spacing w:after="0"/>
        <w:jc w:val="both"/>
        <w:rPr>
          <w:rFonts w:ascii="Kalinga" w:hAnsi="Kalinga" w:cs="Kalinga"/>
          <w:sz w:val="18"/>
          <w:szCs w:val="18"/>
        </w:rPr>
      </w:pPr>
      <w:r w:rsidRPr="001362A4">
        <w:rPr>
          <w:rFonts w:ascii="Kalinga" w:hAnsi="Kalinga" w:cs="Kalinga"/>
          <w:sz w:val="18"/>
          <w:szCs w:val="18"/>
        </w:rPr>
        <w:t>Dans les tons brun foncé, le bois de façade dialogue avec les teintes naturelles du lieu et ancre la maison dans son environnement végétal.</w:t>
      </w:r>
    </w:p>
    <w:p w14:paraId="060D11AB" w14:textId="77777777" w:rsidR="00F34ADC" w:rsidRPr="001362A4" w:rsidRDefault="00F34ADC" w:rsidP="00CD0F64">
      <w:pPr>
        <w:spacing w:after="0"/>
        <w:jc w:val="both"/>
        <w:rPr>
          <w:rFonts w:ascii="Kalinga" w:hAnsi="Kalinga" w:cs="Kalinga"/>
          <w:sz w:val="18"/>
          <w:szCs w:val="18"/>
        </w:rPr>
      </w:pPr>
    </w:p>
    <w:p w14:paraId="045F4758" w14:textId="2CF5E296" w:rsidR="00DB0EF6" w:rsidRPr="00DB0EF6" w:rsidRDefault="008969D9" w:rsidP="00DB0EF6">
      <w:pPr>
        <w:spacing w:after="0"/>
        <w:jc w:val="both"/>
        <w:rPr>
          <w:rFonts w:ascii="Kalinga" w:hAnsi="Kalinga" w:cs="Kalinga"/>
          <w:b/>
          <w:bCs/>
          <w:sz w:val="20"/>
          <w:szCs w:val="20"/>
          <w:u w:val="single"/>
        </w:rPr>
      </w:pPr>
      <w:r>
        <w:rPr>
          <w:rFonts w:ascii="Kalinga" w:hAnsi="Kalinga" w:cs="Kalinga"/>
          <w:b/>
          <w:bCs/>
          <w:sz w:val="20"/>
          <w:szCs w:val="20"/>
          <w:u w:val="single"/>
        </w:rPr>
        <w:t>E</w:t>
      </w:r>
      <w:r w:rsidR="00E8509A">
        <w:rPr>
          <w:rFonts w:ascii="Kalinga" w:hAnsi="Kalinga" w:cs="Kalinga"/>
          <w:b/>
          <w:bCs/>
          <w:sz w:val="20"/>
          <w:szCs w:val="20"/>
          <w:u w:val="single"/>
        </w:rPr>
        <w:t xml:space="preserve">spaces </w:t>
      </w:r>
      <w:r>
        <w:rPr>
          <w:rFonts w:ascii="Kalinga" w:hAnsi="Kalinga" w:cs="Kalinga"/>
          <w:b/>
          <w:bCs/>
          <w:sz w:val="20"/>
          <w:szCs w:val="20"/>
          <w:u w:val="single"/>
        </w:rPr>
        <w:t>habités</w:t>
      </w:r>
      <w:r w:rsidR="00626E07">
        <w:rPr>
          <w:rFonts w:ascii="Kalinga" w:hAnsi="Kalinga" w:cs="Kalinga"/>
          <w:b/>
          <w:bCs/>
          <w:sz w:val="20"/>
          <w:szCs w:val="20"/>
          <w:u w:val="single"/>
        </w:rPr>
        <w:t xml:space="preserve"> : </w:t>
      </w:r>
      <w:r w:rsidR="00EC7433">
        <w:rPr>
          <w:rFonts w:ascii="Kalinga" w:hAnsi="Kalinga" w:cs="Kalinga"/>
          <w:b/>
          <w:bCs/>
          <w:sz w:val="20"/>
          <w:szCs w:val="20"/>
          <w:u w:val="single"/>
        </w:rPr>
        <w:t>promenade et</w:t>
      </w:r>
      <w:r w:rsidR="00626E07">
        <w:rPr>
          <w:rFonts w:ascii="Kalinga" w:hAnsi="Kalinga" w:cs="Kalinga"/>
          <w:b/>
          <w:bCs/>
          <w:sz w:val="20"/>
          <w:szCs w:val="20"/>
          <w:u w:val="single"/>
        </w:rPr>
        <w:t xml:space="preserve"> travelling v</w:t>
      </w:r>
      <w:r w:rsidR="00EC7433">
        <w:rPr>
          <w:rFonts w:ascii="Kalinga" w:hAnsi="Kalinga" w:cs="Kalinga"/>
          <w:b/>
          <w:bCs/>
          <w:sz w:val="20"/>
          <w:szCs w:val="20"/>
          <w:u w:val="single"/>
        </w:rPr>
        <w:t>ers</w:t>
      </w:r>
      <w:r w:rsidR="003242BF">
        <w:rPr>
          <w:rFonts w:ascii="Kalinga" w:hAnsi="Kalinga" w:cs="Kalinga"/>
          <w:b/>
          <w:bCs/>
          <w:sz w:val="20"/>
          <w:szCs w:val="20"/>
          <w:u w:val="single"/>
        </w:rPr>
        <w:t xml:space="preserve"> le paysage</w:t>
      </w:r>
    </w:p>
    <w:p w14:paraId="37F3F214" w14:textId="77777777" w:rsidR="001C6E72" w:rsidRPr="001362A4" w:rsidRDefault="00446964" w:rsidP="00CD0F64">
      <w:pPr>
        <w:spacing w:after="0"/>
        <w:jc w:val="both"/>
        <w:rPr>
          <w:rFonts w:ascii="Kalinga" w:hAnsi="Kalinga" w:cs="Kalinga"/>
          <w:sz w:val="18"/>
          <w:szCs w:val="18"/>
        </w:rPr>
      </w:pPr>
      <w:r w:rsidRPr="001362A4">
        <w:rPr>
          <w:rFonts w:ascii="Kalinga" w:hAnsi="Kalinga" w:cs="Kalinga"/>
          <w:sz w:val="18"/>
          <w:szCs w:val="18"/>
        </w:rPr>
        <w:t xml:space="preserve">Les espaces intérieurs sont lumineux, traversants Est-Ouest ; le séjour </w:t>
      </w:r>
      <w:r w:rsidR="000D1435" w:rsidRPr="001362A4">
        <w:rPr>
          <w:rFonts w:ascii="Kalinga" w:hAnsi="Kalinga" w:cs="Kalinga"/>
          <w:sz w:val="18"/>
          <w:szCs w:val="18"/>
        </w:rPr>
        <w:t xml:space="preserve">se prolonge à l’extérieur et </w:t>
      </w:r>
      <w:r w:rsidRPr="001362A4">
        <w:rPr>
          <w:rFonts w:ascii="Kalinga" w:hAnsi="Kalinga" w:cs="Kalinga"/>
          <w:sz w:val="18"/>
          <w:szCs w:val="18"/>
        </w:rPr>
        <w:t xml:space="preserve">s’ouvre généreusement sur une terrasse </w:t>
      </w:r>
      <w:r w:rsidR="00D15AFC" w:rsidRPr="001362A4">
        <w:rPr>
          <w:rFonts w:ascii="Kalinga" w:hAnsi="Kalinga" w:cs="Kalinga"/>
          <w:sz w:val="18"/>
          <w:szCs w:val="18"/>
        </w:rPr>
        <w:t xml:space="preserve">surplombant le jardin </w:t>
      </w:r>
      <w:r w:rsidRPr="001362A4">
        <w:rPr>
          <w:rFonts w:ascii="Kalinga" w:hAnsi="Kalinga" w:cs="Kalinga"/>
          <w:sz w:val="18"/>
          <w:szCs w:val="18"/>
        </w:rPr>
        <w:t>au Sud, offrant ainsi des perspectives lointaines sur le paysage du bassin minier.</w:t>
      </w:r>
      <w:r w:rsidR="00B81EDA" w:rsidRPr="001362A4">
        <w:rPr>
          <w:rFonts w:ascii="Kalinga" w:hAnsi="Kalinga" w:cs="Kalinga"/>
          <w:sz w:val="18"/>
          <w:szCs w:val="18"/>
        </w:rPr>
        <w:t xml:space="preserve"> </w:t>
      </w:r>
    </w:p>
    <w:p w14:paraId="26B95D00" w14:textId="18EA9A1D" w:rsidR="004D7D17" w:rsidRPr="001362A4" w:rsidRDefault="00F75E2D" w:rsidP="00CD0F64">
      <w:pPr>
        <w:spacing w:after="0"/>
        <w:jc w:val="both"/>
        <w:rPr>
          <w:rFonts w:ascii="Kalinga" w:hAnsi="Kalinga" w:cs="Kalinga"/>
          <w:sz w:val="18"/>
          <w:szCs w:val="18"/>
        </w:rPr>
      </w:pPr>
      <w:r w:rsidRPr="001362A4">
        <w:rPr>
          <w:rFonts w:ascii="Kalinga" w:hAnsi="Kalinga" w:cs="Kalinga"/>
          <w:sz w:val="18"/>
          <w:szCs w:val="18"/>
        </w:rPr>
        <w:t xml:space="preserve">Une séquence d’entrée extérieure couverte longe le jardin et la maison, en parallèle de la circulation des chambres. </w:t>
      </w:r>
      <w:r w:rsidR="001C6E72" w:rsidRPr="001362A4">
        <w:rPr>
          <w:rFonts w:ascii="Kalinga" w:hAnsi="Kalinga" w:cs="Kalinga"/>
          <w:sz w:val="18"/>
          <w:szCs w:val="18"/>
        </w:rPr>
        <w:t>Le plan s’organise en longueur</w:t>
      </w:r>
      <w:r w:rsidR="00FA57C1" w:rsidRPr="001362A4">
        <w:rPr>
          <w:rFonts w:ascii="Kalinga" w:hAnsi="Kalinga" w:cs="Kalinga"/>
          <w:sz w:val="18"/>
          <w:szCs w:val="18"/>
        </w:rPr>
        <w:t xml:space="preserve"> ; l’entrée s’implante au cœur </w:t>
      </w:r>
      <w:r w:rsidR="008709E1" w:rsidRPr="001362A4">
        <w:rPr>
          <w:rFonts w:ascii="Kalinga" w:hAnsi="Kalinga" w:cs="Kalinga"/>
          <w:sz w:val="18"/>
          <w:szCs w:val="18"/>
        </w:rPr>
        <w:t xml:space="preserve">par un hall traversant </w:t>
      </w:r>
      <w:r w:rsidR="00157A2D" w:rsidRPr="001362A4">
        <w:rPr>
          <w:rFonts w:ascii="Kalinga" w:hAnsi="Kalinga" w:cs="Kalinga"/>
          <w:sz w:val="18"/>
          <w:szCs w:val="18"/>
        </w:rPr>
        <w:t xml:space="preserve">et </w:t>
      </w:r>
      <w:r w:rsidR="00FA57C1" w:rsidRPr="001362A4">
        <w:rPr>
          <w:rFonts w:ascii="Kalinga" w:hAnsi="Kalinga" w:cs="Kalinga"/>
          <w:sz w:val="18"/>
          <w:szCs w:val="18"/>
        </w:rPr>
        <w:t>fait ainsi la transition entre</w:t>
      </w:r>
      <w:r w:rsidR="00157A2D" w:rsidRPr="001362A4">
        <w:rPr>
          <w:rFonts w:ascii="Kalinga" w:hAnsi="Kalinga" w:cs="Kalinga"/>
          <w:sz w:val="18"/>
          <w:szCs w:val="18"/>
        </w:rPr>
        <w:t xml:space="preserve"> </w:t>
      </w:r>
      <w:r w:rsidR="007E7084" w:rsidRPr="001362A4">
        <w:rPr>
          <w:rFonts w:ascii="Kalinga" w:hAnsi="Kalinga" w:cs="Kalinga"/>
          <w:sz w:val="18"/>
          <w:szCs w:val="18"/>
        </w:rPr>
        <w:t xml:space="preserve">la partie nuit </w:t>
      </w:r>
      <w:r w:rsidR="009131D8" w:rsidRPr="001362A4">
        <w:rPr>
          <w:rFonts w:ascii="Kalinga" w:hAnsi="Kalinga" w:cs="Kalinga"/>
          <w:sz w:val="18"/>
          <w:szCs w:val="18"/>
        </w:rPr>
        <w:t xml:space="preserve">à gauche </w:t>
      </w:r>
      <w:r w:rsidR="007E7084" w:rsidRPr="001362A4">
        <w:rPr>
          <w:rFonts w:ascii="Kalinga" w:hAnsi="Kalinga" w:cs="Kalinga"/>
          <w:sz w:val="18"/>
          <w:szCs w:val="18"/>
        </w:rPr>
        <w:t>et la partie jour</w:t>
      </w:r>
      <w:r w:rsidR="009131D8" w:rsidRPr="001362A4">
        <w:rPr>
          <w:rFonts w:ascii="Kalinga" w:hAnsi="Kalinga" w:cs="Kalinga"/>
          <w:sz w:val="18"/>
          <w:szCs w:val="18"/>
        </w:rPr>
        <w:t xml:space="preserve"> à droite. </w:t>
      </w:r>
      <w:r w:rsidR="006A5689" w:rsidRPr="001362A4">
        <w:rPr>
          <w:rFonts w:ascii="Kalinga" w:hAnsi="Kalinga" w:cs="Kalinga"/>
          <w:sz w:val="18"/>
          <w:szCs w:val="18"/>
        </w:rPr>
        <w:t>Les chambres sont disposées à l’Est mais bénéficie</w:t>
      </w:r>
      <w:r w:rsidR="008709E1" w:rsidRPr="001362A4">
        <w:rPr>
          <w:rFonts w:ascii="Kalinga" w:hAnsi="Kalinga" w:cs="Kalinga"/>
          <w:sz w:val="18"/>
          <w:szCs w:val="18"/>
        </w:rPr>
        <w:t>nt</w:t>
      </w:r>
      <w:r w:rsidR="006A5689" w:rsidRPr="001362A4">
        <w:rPr>
          <w:rFonts w:ascii="Kalinga" w:hAnsi="Kalinga" w:cs="Kalinga"/>
          <w:sz w:val="18"/>
          <w:szCs w:val="18"/>
        </w:rPr>
        <w:t xml:space="preserve"> également de la lumière</w:t>
      </w:r>
      <w:r w:rsidR="008709E1" w:rsidRPr="001362A4">
        <w:rPr>
          <w:rFonts w:ascii="Kalinga" w:hAnsi="Kalinga" w:cs="Kalinga"/>
          <w:sz w:val="18"/>
          <w:szCs w:val="18"/>
        </w:rPr>
        <w:t xml:space="preserve"> du soir</w:t>
      </w:r>
      <w:r w:rsidR="006A5689" w:rsidRPr="001362A4">
        <w:rPr>
          <w:rFonts w:ascii="Kalinga" w:hAnsi="Kalinga" w:cs="Kalinga"/>
          <w:sz w:val="18"/>
          <w:szCs w:val="18"/>
        </w:rPr>
        <w:t xml:space="preserve"> et des vues à l’Ouest par l’intermédiaire de grandes portes coulissantes </w:t>
      </w:r>
      <w:r w:rsidR="00712E25" w:rsidRPr="001362A4">
        <w:rPr>
          <w:rFonts w:ascii="Kalinga" w:hAnsi="Kalinga" w:cs="Kalinga"/>
          <w:sz w:val="18"/>
          <w:szCs w:val="18"/>
        </w:rPr>
        <w:t>toute hauteur sur mesure</w:t>
      </w:r>
      <w:r w:rsidR="0055758D" w:rsidRPr="001362A4">
        <w:rPr>
          <w:rFonts w:ascii="Kalinga" w:hAnsi="Kalinga" w:cs="Kalinga"/>
          <w:sz w:val="18"/>
          <w:szCs w:val="18"/>
        </w:rPr>
        <w:t>. Ce dispositif fabrique</w:t>
      </w:r>
      <w:r w:rsidR="00712E25" w:rsidRPr="001362A4">
        <w:rPr>
          <w:rFonts w:ascii="Kalinga" w:hAnsi="Kalinga" w:cs="Kalinga"/>
          <w:sz w:val="18"/>
          <w:szCs w:val="18"/>
        </w:rPr>
        <w:t xml:space="preserve"> ainsi des séquences traversantes</w:t>
      </w:r>
      <w:r w:rsidR="0055758D" w:rsidRPr="001362A4">
        <w:rPr>
          <w:rFonts w:ascii="Kalinga" w:hAnsi="Kalinga" w:cs="Kalinga"/>
          <w:sz w:val="18"/>
          <w:szCs w:val="18"/>
        </w:rPr>
        <w:t xml:space="preserve"> et de</w:t>
      </w:r>
      <w:r w:rsidR="00FA0C21" w:rsidRPr="001362A4">
        <w:rPr>
          <w:rFonts w:ascii="Kalinga" w:hAnsi="Kalinga" w:cs="Kalinga"/>
          <w:sz w:val="18"/>
          <w:szCs w:val="18"/>
        </w:rPr>
        <w:t xml:space="preserve"> multiples</w:t>
      </w:r>
      <w:r w:rsidR="0055758D" w:rsidRPr="001362A4">
        <w:rPr>
          <w:rFonts w:ascii="Kalinga" w:hAnsi="Kalinga" w:cs="Kalinga"/>
          <w:sz w:val="18"/>
          <w:szCs w:val="18"/>
        </w:rPr>
        <w:t xml:space="preserve"> vues </w:t>
      </w:r>
      <w:r w:rsidR="00FA0C21" w:rsidRPr="001362A4">
        <w:rPr>
          <w:rFonts w:ascii="Kalinga" w:hAnsi="Kalinga" w:cs="Kalinga"/>
          <w:sz w:val="18"/>
          <w:szCs w:val="18"/>
        </w:rPr>
        <w:t>cadrées vers le paysage</w:t>
      </w:r>
      <w:r w:rsidR="00712E25" w:rsidRPr="001362A4">
        <w:rPr>
          <w:rFonts w:ascii="Kalinga" w:hAnsi="Kalinga" w:cs="Kalinga"/>
          <w:sz w:val="18"/>
          <w:szCs w:val="18"/>
        </w:rPr>
        <w:t xml:space="preserve"> </w:t>
      </w:r>
      <w:r w:rsidR="004D7D17" w:rsidRPr="001362A4">
        <w:rPr>
          <w:rFonts w:ascii="Kalinga" w:hAnsi="Kalinga" w:cs="Kalinga"/>
          <w:sz w:val="18"/>
          <w:szCs w:val="18"/>
        </w:rPr>
        <w:t>dans la « promenade » intérieure</w:t>
      </w:r>
      <w:r w:rsidR="00712E25" w:rsidRPr="001362A4">
        <w:rPr>
          <w:rFonts w:ascii="Kalinga" w:hAnsi="Kalinga" w:cs="Kalinga"/>
          <w:sz w:val="18"/>
          <w:szCs w:val="18"/>
        </w:rPr>
        <w:t xml:space="preserve">. </w:t>
      </w:r>
      <w:r w:rsidR="00913A62" w:rsidRPr="001362A4">
        <w:rPr>
          <w:rFonts w:ascii="Kalinga" w:hAnsi="Kalinga" w:cs="Kalinga"/>
          <w:sz w:val="18"/>
          <w:szCs w:val="18"/>
        </w:rPr>
        <w:t xml:space="preserve">La cuisine </w:t>
      </w:r>
      <w:r w:rsidR="00210D2E">
        <w:rPr>
          <w:rFonts w:ascii="Kalinga" w:hAnsi="Kalinga" w:cs="Kalinga"/>
          <w:sz w:val="18"/>
          <w:szCs w:val="18"/>
        </w:rPr>
        <w:t>s’ouvr</w:t>
      </w:r>
      <w:r w:rsidR="00913A62" w:rsidRPr="001362A4">
        <w:rPr>
          <w:rFonts w:ascii="Kalinga" w:hAnsi="Kalinga" w:cs="Kalinga"/>
          <w:sz w:val="18"/>
          <w:szCs w:val="18"/>
        </w:rPr>
        <w:t>e</w:t>
      </w:r>
      <w:r w:rsidR="00210D2E">
        <w:rPr>
          <w:rFonts w:ascii="Kalinga" w:hAnsi="Kalinga" w:cs="Kalinga"/>
          <w:sz w:val="18"/>
          <w:szCs w:val="18"/>
        </w:rPr>
        <w:t xml:space="preserve"> </w:t>
      </w:r>
      <w:r w:rsidR="005F473E">
        <w:rPr>
          <w:rFonts w:ascii="Kalinga" w:hAnsi="Kalinga" w:cs="Kalinga"/>
          <w:sz w:val="18"/>
          <w:szCs w:val="18"/>
        </w:rPr>
        <w:t xml:space="preserve">complètement </w:t>
      </w:r>
      <w:r w:rsidR="005F473E" w:rsidRPr="001362A4">
        <w:rPr>
          <w:rFonts w:ascii="Kalinga" w:hAnsi="Kalinga" w:cs="Kalinga"/>
          <w:sz w:val="18"/>
          <w:szCs w:val="18"/>
        </w:rPr>
        <w:t>sur</w:t>
      </w:r>
      <w:r w:rsidR="00913A62" w:rsidRPr="001362A4">
        <w:rPr>
          <w:rFonts w:ascii="Kalinga" w:hAnsi="Kalinga" w:cs="Kalinga"/>
          <w:sz w:val="18"/>
          <w:szCs w:val="18"/>
        </w:rPr>
        <w:t xml:space="preserve"> le séjour, grand espace profitant de </w:t>
      </w:r>
      <w:r w:rsidR="006D49DF" w:rsidRPr="001362A4">
        <w:rPr>
          <w:rFonts w:ascii="Kalinga" w:hAnsi="Kalinga" w:cs="Kalinga"/>
          <w:sz w:val="18"/>
          <w:szCs w:val="18"/>
        </w:rPr>
        <w:t>toute la hauteur et largeur du volume</w:t>
      </w:r>
      <w:r w:rsidR="00ED3353" w:rsidRPr="001362A4">
        <w:rPr>
          <w:rFonts w:ascii="Kalinga" w:hAnsi="Kalinga" w:cs="Kalinga"/>
          <w:sz w:val="18"/>
          <w:szCs w:val="18"/>
        </w:rPr>
        <w:t xml:space="preserve">. </w:t>
      </w:r>
      <w:r w:rsidR="00ED7554">
        <w:rPr>
          <w:rFonts w:ascii="Kalinga" w:hAnsi="Kalinga" w:cs="Kalinga"/>
          <w:sz w:val="18"/>
          <w:szCs w:val="18"/>
        </w:rPr>
        <w:t>Ce lieu</w:t>
      </w:r>
      <w:r w:rsidR="00D75A59">
        <w:rPr>
          <w:rFonts w:ascii="Kalinga" w:hAnsi="Kalinga" w:cs="Kalinga"/>
          <w:sz w:val="18"/>
          <w:szCs w:val="18"/>
        </w:rPr>
        <w:t xml:space="preserve"> de vie</w:t>
      </w:r>
      <w:r w:rsidR="006877CE" w:rsidRPr="001362A4">
        <w:rPr>
          <w:rFonts w:ascii="Kalinga" w:hAnsi="Kalinga" w:cs="Kalinga"/>
          <w:sz w:val="18"/>
          <w:szCs w:val="18"/>
        </w:rPr>
        <w:t xml:space="preserve"> se termine par</w:t>
      </w:r>
      <w:r w:rsidR="00D75A59">
        <w:rPr>
          <w:rFonts w:ascii="Kalinga" w:hAnsi="Kalinga" w:cs="Kalinga"/>
          <w:sz w:val="18"/>
          <w:szCs w:val="18"/>
        </w:rPr>
        <w:t xml:space="preserve"> l</w:t>
      </w:r>
      <w:r w:rsidR="00ED7554">
        <w:rPr>
          <w:rFonts w:ascii="Kalinga" w:hAnsi="Kalinga" w:cs="Kalinga"/>
          <w:sz w:val="18"/>
          <w:szCs w:val="18"/>
        </w:rPr>
        <w:t>’espace</w:t>
      </w:r>
      <w:r w:rsidR="00D75A59">
        <w:rPr>
          <w:rFonts w:ascii="Kalinga" w:hAnsi="Kalinga" w:cs="Kalinga"/>
          <w:sz w:val="18"/>
          <w:szCs w:val="18"/>
        </w:rPr>
        <w:t xml:space="preserve"> du</w:t>
      </w:r>
      <w:r w:rsidR="006877CE" w:rsidRPr="001362A4">
        <w:rPr>
          <w:rFonts w:ascii="Kalinga" w:hAnsi="Kalinga" w:cs="Kalinga"/>
          <w:sz w:val="18"/>
          <w:szCs w:val="18"/>
        </w:rPr>
        <w:t xml:space="preserve"> piano</w:t>
      </w:r>
      <w:r w:rsidR="00255483" w:rsidRPr="001362A4">
        <w:rPr>
          <w:rFonts w:ascii="Kalinga" w:hAnsi="Kalinga" w:cs="Kalinga"/>
          <w:sz w:val="18"/>
          <w:szCs w:val="18"/>
        </w:rPr>
        <w:t xml:space="preserve"> </w:t>
      </w:r>
      <w:r w:rsidR="00DE0108">
        <w:rPr>
          <w:rFonts w:ascii="Kalinga" w:hAnsi="Kalinga" w:cs="Kalinga"/>
          <w:sz w:val="18"/>
          <w:szCs w:val="18"/>
        </w:rPr>
        <w:t xml:space="preserve">lui-même </w:t>
      </w:r>
      <w:r w:rsidR="00F95612">
        <w:rPr>
          <w:rFonts w:ascii="Kalinga" w:hAnsi="Kalinga" w:cs="Kalinga"/>
          <w:sz w:val="18"/>
          <w:szCs w:val="18"/>
        </w:rPr>
        <w:t>pro</w:t>
      </w:r>
      <w:r w:rsidR="00490374">
        <w:rPr>
          <w:rFonts w:ascii="Kalinga" w:hAnsi="Kalinga" w:cs="Kalinga"/>
          <w:sz w:val="18"/>
          <w:szCs w:val="18"/>
        </w:rPr>
        <w:t>longé par</w:t>
      </w:r>
      <w:r w:rsidR="00DE0108">
        <w:rPr>
          <w:rFonts w:ascii="Kalinga" w:hAnsi="Kalinga" w:cs="Kalinga"/>
          <w:sz w:val="18"/>
          <w:szCs w:val="18"/>
        </w:rPr>
        <w:t xml:space="preserve"> l’espace couvert de</w:t>
      </w:r>
      <w:r w:rsidR="00255483" w:rsidRPr="001362A4">
        <w:rPr>
          <w:rFonts w:ascii="Kalinga" w:hAnsi="Kalinga" w:cs="Kalinga"/>
          <w:sz w:val="18"/>
          <w:szCs w:val="18"/>
        </w:rPr>
        <w:t xml:space="preserve"> la terrasse Sud, </w:t>
      </w:r>
      <w:r w:rsidR="00F95612">
        <w:rPr>
          <w:rFonts w:ascii="Kalinga" w:hAnsi="Kalinga" w:cs="Kalinga"/>
          <w:sz w:val="18"/>
          <w:szCs w:val="18"/>
        </w:rPr>
        <w:t xml:space="preserve">et </w:t>
      </w:r>
      <w:r w:rsidR="006877CE" w:rsidRPr="001362A4">
        <w:rPr>
          <w:rFonts w:ascii="Kalinga" w:hAnsi="Kalinga" w:cs="Kalinga"/>
          <w:sz w:val="18"/>
          <w:szCs w:val="18"/>
        </w:rPr>
        <w:t>regardant les ruines de la Vieille Eglise</w:t>
      </w:r>
      <w:r w:rsidR="00255483" w:rsidRPr="001362A4">
        <w:rPr>
          <w:rFonts w:ascii="Kalinga" w:hAnsi="Kalinga" w:cs="Kalinga"/>
          <w:sz w:val="18"/>
          <w:szCs w:val="18"/>
        </w:rPr>
        <w:t xml:space="preserve"> à travers </w:t>
      </w:r>
      <w:r w:rsidR="001A0DB0" w:rsidRPr="001362A4">
        <w:rPr>
          <w:rFonts w:ascii="Kalinga" w:hAnsi="Kalinga" w:cs="Kalinga"/>
          <w:sz w:val="18"/>
          <w:szCs w:val="18"/>
        </w:rPr>
        <w:t xml:space="preserve">le </w:t>
      </w:r>
      <w:r w:rsidR="005F473E">
        <w:rPr>
          <w:rFonts w:ascii="Kalinga" w:hAnsi="Kalinga" w:cs="Kalinga"/>
          <w:sz w:val="18"/>
          <w:szCs w:val="18"/>
        </w:rPr>
        <w:t>paysage vert</w:t>
      </w:r>
      <w:r w:rsidR="006877CE" w:rsidRPr="001362A4">
        <w:rPr>
          <w:rFonts w:ascii="Kalinga" w:hAnsi="Kalinga" w:cs="Kalinga"/>
          <w:sz w:val="18"/>
          <w:szCs w:val="18"/>
        </w:rPr>
        <w:t>.</w:t>
      </w:r>
    </w:p>
    <w:p w14:paraId="2397CC0A" w14:textId="25305499" w:rsidR="00D60685" w:rsidRDefault="00B81EDA" w:rsidP="00CD0F64">
      <w:pPr>
        <w:spacing w:after="0"/>
        <w:jc w:val="both"/>
        <w:rPr>
          <w:rFonts w:ascii="Kalinga" w:hAnsi="Kalinga" w:cs="Kalinga"/>
          <w:sz w:val="18"/>
          <w:szCs w:val="18"/>
        </w:rPr>
      </w:pPr>
      <w:r w:rsidRPr="001362A4">
        <w:rPr>
          <w:rFonts w:ascii="Kalinga" w:hAnsi="Kalinga" w:cs="Kalinga"/>
          <w:sz w:val="18"/>
          <w:szCs w:val="18"/>
        </w:rPr>
        <w:t xml:space="preserve">Un escalier extérieur </w:t>
      </w:r>
      <w:r w:rsidR="007739A3">
        <w:rPr>
          <w:rFonts w:ascii="Kalinga" w:hAnsi="Kalinga" w:cs="Kalinga"/>
          <w:sz w:val="18"/>
          <w:szCs w:val="18"/>
        </w:rPr>
        <w:t>achève</w:t>
      </w:r>
      <w:r w:rsidRPr="001362A4">
        <w:rPr>
          <w:rFonts w:ascii="Kalinga" w:hAnsi="Kalinga" w:cs="Kalinga"/>
          <w:sz w:val="18"/>
          <w:szCs w:val="18"/>
        </w:rPr>
        <w:t xml:space="preserve"> </w:t>
      </w:r>
      <w:r w:rsidR="004D7D17" w:rsidRPr="001362A4">
        <w:rPr>
          <w:rFonts w:ascii="Kalinga" w:hAnsi="Kalinga" w:cs="Kalinga"/>
          <w:sz w:val="18"/>
          <w:szCs w:val="18"/>
        </w:rPr>
        <w:t>la</w:t>
      </w:r>
      <w:r w:rsidRPr="001362A4">
        <w:rPr>
          <w:rFonts w:ascii="Kalinga" w:hAnsi="Kalinga" w:cs="Kalinga"/>
          <w:sz w:val="18"/>
          <w:szCs w:val="18"/>
        </w:rPr>
        <w:t xml:space="preserve"> </w:t>
      </w:r>
      <w:r w:rsidR="008C0FEB" w:rsidRPr="001362A4">
        <w:rPr>
          <w:rFonts w:ascii="Kalinga" w:hAnsi="Kalinga" w:cs="Kalinga"/>
          <w:sz w:val="18"/>
          <w:szCs w:val="18"/>
        </w:rPr>
        <w:t xml:space="preserve">longue </w:t>
      </w:r>
      <w:r w:rsidRPr="001362A4">
        <w:rPr>
          <w:rFonts w:ascii="Kalinga" w:hAnsi="Kalinga" w:cs="Kalinga"/>
          <w:sz w:val="18"/>
          <w:szCs w:val="18"/>
        </w:rPr>
        <w:t>coursive et permet de</w:t>
      </w:r>
      <w:r w:rsidR="006D4D1E">
        <w:rPr>
          <w:rFonts w:ascii="Kalinga" w:hAnsi="Kalinga" w:cs="Kalinga"/>
          <w:sz w:val="18"/>
          <w:szCs w:val="18"/>
        </w:rPr>
        <w:t xml:space="preserve"> rejoindre le</w:t>
      </w:r>
      <w:r w:rsidRPr="001362A4">
        <w:rPr>
          <w:rFonts w:ascii="Kalinga" w:hAnsi="Kalinga" w:cs="Kalinga"/>
          <w:sz w:val="18"/>
          <w:szCs w:val="18"/>
        </w:rPr>
        <w:t xml:space="preserve"> jardin</w:t>
      </w:r>
      <w:r w:rsidR="009F681E" w:rsidRPr="001362A4">
        <w:rPr>
          <w:rFonts w:ascii="Kalinga" w:hAnsi="Kalinga" w:cs="Kalinga"/>
          <w:sz w:val="18"/>
          <w:szCs w:val="18"/>
        </w:rPr>
        <w:t xml:space="preserve"> depuis la terrasse</w:t>
      </w:r>
      <w:r w:rsidRPr="001362A4">
        <w:rPr>
          <w:rFonts w:ascii="Kalinga" w:hAnsi="Kalinga" w:cs="Kalinga"/>
          <w:sz w:val="18"/>
          <w:szCs w:val="18"/>
        </w:rPr>
        <w:t>.</w:t>
      </w:r>
    </w:p>
    <w:p w14:paraId="054C4D22" w14:textId="5B37B876" w:rsidR="00E8509A" w:rsidRDefault="00E8509A" w:rsidP="00CD0F64">
      <w:pPr>
        <w:spacing w:after="0"/>
        <w:jc w:val="both"/>
        <w:rPr>
          <w:rFonts w:ascii="Kalinga" w:hAnsi="Kalinga" w:cs="Kalinga"/>
          <w:sz w:val="18"/>
          <w:szCs w:val="18"/>
        </w:rPr>
      </w:pPr>
    </w:p>
    <w:p w14:paraId="03AC8008" w14:textId="0BB85B5F" w:rsidR="00E8509A" w:rsidRDefault="00E8509A" w:rsidP="00CD0F64">
      <w:pPr>
        <w:spacing w:after="0"/>
        <w:jc w:val="both"/>
        <w:rPr>
          <w:rFonts w:ascii="Kalinga" w:hAnsi="Kalinga" w:cs="Kalinga"/>
          <w:sz w:val="18"/>
          <w:szCs w:val="18"/>
        </w:rPr>
      </w:pPr>
    </w:p>
    <w:p w14:paraId="1E85EAA3" w14:textId="26760B2D" w:rsidR="001362A4" w:rsidRDefault="001362A4" w:rsidP="001362A4">
      <w:pPr>
        <w:spacing w:after="0" w:line="240" w:lineRule="auto"/>
        <w:rPr>
          <w:rFonts w:ascii="Kalinga" w:hAnsi="Kalinga" w:cs="Kalinga"/>
          <w:sz w:val="18"/>
          <w:szCs w:val="18"/>
        </w:rPr>
      </w:pPr>
    </w:p>
    <w:p w14:paraId="19977552" w14:textId="77777777" w:rsidR="00F15A42" w:rsidRDefault="00F15A42" w:rsidP="001362A4">
      <w:pPr>
        <w:spacing w:after="0" w:line="240" w:lineRule="auto"/>
        <w:rPr>
          <w:rFonts w:ascii="Kalinga" w:hAnsi="Kalinga" w:cs="Kalinga"/>
          <w:sz w:val="20"/>
          <w:szCs w:val="20"/>
        </w:rPr>
      </w:pPr>
    </w:p>
    <w:p w14:paraId="14E373B6" w14:textId="7611A8CE" w:rsidR="00003072" w:rsidRDefault="00003072" w:rsidP="001362A4">
      <w:pPr>
        <w:spacing w:after="0" w:line="240" w:lineRule="auto"/>
        <w:jc w:val="right"/>
        <w:rPr>
          <w:rFonts w:ascii="Kalinga" w:hAnsi="Kalinga" w:cs="Kalinga"/>
          <w:sz w:val="20"/>
          <w:szCs w:val="20"/>
        </w:rPr>
      </w:pPr>
      <w:r w:rsidRPr="009D6715">
        <w:rPr>
          <w:rFonts w:ascii="Kalinga" w:hAnsi="Kalinga" w:cs="Kalinga"/>
          <w:sz w:val="20"/>
          <w:szCs w:val="20"/>
        </w:rPr>
        <w:lastRenderedPageBreak/>
        <w:t>Maison V_21 / E</w:t>
      </w:r>
      <w:r>
        <w:rPr>
          <w:rFonts w:ascii="Kalinga" w:hAnsi="Kalinga" w:cs="Kalinga"/>
          <w:sz w:val="20"/>
          <w:szCs w:val="20"/>
        </w:rPr>
        <w:t>MMA</w:t>
      </w:r>
      <w:r w:rsidRPr="009D6715">
        <w:rPr>
          <w:rFonts w:ascii="Kalinga" w:hAnsi="Kalinga" w:cs="Kalinga"/>
          <w:sz w:val="20"/>
          <w:szCs w:val="20"/>
        </w:rPr>
        <w:t xml:space="preserve"> W</w:t>
      </w:r>
      <w:r>
        <w:rPr>
          <w:rFonts w:ascii="Kalinga" w:hAnsi="Kalinga" w:cs="Kalinga"/>
          <w:sz w:val="20"/>
          <w:szCs w:val="20"/>
        </w:rPr>
        <w:t>EISS</w:t>
      </w:r>
      <w:r w:rsidRPr="009D6715">
        <w:rPr>
          <w:rFonts w:ascii="Kalinga" w:hAnsi="Kalinga" w:cs="Kalinga"/>
          <w:sz w:val="20"/>
          <w:szCs w:val="20"/>
        </w:rPr>
        <w:t xml:space="preserve"> Architecte</w:t>
      </w:r>
    </w:p>
    <w:p w14:paraId="718430D6" w14:textId="77777777" w:rsidR="003B5673" w:rsidRPr="009D6715" w:rsidRDefault="003B5673" w:rsidP="00003072">
      <w:pPr>
        <w:spacing w:after="0" w:line="240" w:lineRule="auto"/>
        <w:jc w:val="right"/>
        <w:rPr>
          <w:rFonts w:ascii="Kalinga" w:hAnsi="Kalinga" w:cs="Kalinga"/>
          <w:sz w:val="20"/>
          <w:szCs w:val="20"/>
        </w:rPr>
      </w:pPr>
    </w:p>
    <w:p w14:paraId="52F64C5D" w14:textId="77777777" w:rsidR="00003072" w:rsidRDefault="00003072" w:rsidP="00F548F9">
      <w:pPr>
        <w:spacing w:after="0"/>
        <w:jc w:val="both"/>
        <w:rPr>
          <w:rFonts w:ascii="Kalinga" w:hAnsi="Kalinga" w:cs="Kalinga"/>
          <w:b/>
          <w:bCs/>
          <w:u w:val="single"/>
        </w:rPr>
      </w:pPr>
    </w:p>
    <w:p w14:paraId="47CFCF25" w14:textId="77777777" w:rsidR="003B5673" w:rsidRPr="008A646B" w:rsidRDefault="003B5673" w:rsidP="003B5673">
      <w:pPr>
        <w:spacing w:after="0"/>
        <w:jc w:val="center"/>
        <w:rPr>
          <w:rFonts w:ascii="Kalinga" w:hAnsi="Kalinga" w:cs="Kalinga"/>
          <w:b/>
          <w:bCs/>
          <w:sz w:val="24"/>
          <w:szCs w:val="24"/>
        </w:rPr>
      </w:pPr>
      <w:r w:rsidRPr="008A646B">
        <w:rPr>
          <w:rFonts w:ascii="Kalinga" w:hAnsi="Kalinga" w:cs="Kalinga"/>
          <w:b/>
          <w:bCs/>
          <w:sz w:val="24"/>
          <w:szCs w:val="24"/>
          <w:u w:val="single"/>
        </w:rPr>
        <w:t xml:space="preserve">« </w:t>
      </w:r>
      <w:r>
        <w:rPr>
          <w:rFonts w:ascii="Kalinga" w:hAnsi="Kalinga" w:cs="Kalinga"/>
          <w:b/>
          <w:bCs/>
          <w:sz w:val="24"/>
          <w:szCs w:val="24"/>
          <w:u w:val="single"/>
        </w:rPr>
        <w:t>H</w:t>
      </w:r>
      <w:r w:rsidRPr="008A646B">
        <w:rPr>
          <w:rFonts w:ascii="Kalinga" w:hAnsi="Kalinga" w:cs="Kalinga"/>
          <w:b/>
          <w:bCs/>
          <w:sz w:val="24"/>
          <w:szCs w:val="24"/>
          <w:u w:val="single"/>
        </w:rPr>
        <w:t xml:space="preserve">ouse on the </w:t>
      </w:r>
      <w:proofErr w:type="spellStart"/>
      <w:r w:rsidRPr="008A646B">
        <w:rPr>
          <w:rFonts w:ascii="Kalinga" w:hAnsi="Kalinga" w:cs="Kalinga"/>
          <w:b/>
          <w:bCs/>
          <w:sz w:val="24"/>
          <w:szCs w:val="24"/>
          <w:u w:val="single"/>
        </w:rPr>
        <w:t>hill</w:t>
      </w:r>
      <w:proofErr w:type="spellEnd"/>
      <w:r w:rsidRPr="008A646B">
        <w:rPr>
          <w:rFonts w:ascii="Kalinga" w:hAnsi="Kalinga" w:cs="Kalinga"/>
          <w:b/>
          <w:bCs/>
          <w:sz w:val="24"/>
          <w:szCs w:val="24"/>
          <w:u w:val="single"/>
        </w:rPr>
        <w:t> »</w:t>
      </w:r>
      <w:r w:rsidRPr="008A646B">
        <w:rPr>
          <w:rFonts w:ascii="Kalinga" w:hAnsi="Kalinga" w:cs="Kalinga"/>
          <w:b/>
          <w:bCs/>
          <w:sz w:val="24"/>
          <w:szCs w:val="24"/>
        </w:rPr>
        <w:t xml:space="preserve"> </w:t>
      </w:r>
    </w:p>
    <w:p w14:paraId="1CC02AF4" w14:textId="77777777" w:rsidR="00003072" w:rsidRDefault="00003072" w:rsidP="00F548F9">
      <w:pPr>
        <w:spacing w:after="0"/>
        <w:jc w:val="both"/>
        <w:rPr>
          <w:rFonts w:ascii="Kalinga" w:hAnsi="Kalinga" w:cs="Kalinga"/>
          <w:b/>
          <w:bCs/>
          <w:u w:val="single"/>
        </w:rPr>
      </w:pPr>
    </w:p>
    <w:p w14:paraId="53CC0835" w14:textId="4DDC6FF7" w:rsidR="00826ECE" w:rsidRPr="00DB0EF6" w:rsidRDefault="00826ECE" w:rsidP="00F548F9">
      <w:pPr>
        <w:spacing w:after="0"/>
        <w:jc w:val="both"/>
        <w:rPr>
          <w:rFonts w:ascii="Kalinga" w:hAnsi="Kalinga" w:cs="Kalinga"/>
          <w:b/>
          <w:bCs/>
          <w:sz w:val="20"/>
          <w:szCs w:val="20"/>
          <w:u w:val="single"/>
        </w:rPr>
      </w:pPr>
      <w:r w:rsidRPr="00DB0EF6">
        <w:rPr>
          <w:rFonts w:ascii="Kalinga" w:hAnsi="Kalinga" w:cs="Kalinga"/>
          <w:b/>
          <w:bCs/>
          <w:sz w:val="20"/>
          <w:szCs w:val="20"/>
          <w:u w:val="single"/>
        </w:rPr>
        <w:t>Un chantier propre et rapide</w:t>
      </w:r>
    </w:p>
    <w:p w14:paraId="5563C766" w14:textId="77777777" w:rsidR="00826ECE" w:rsidRPr="00974F1A" w:rsidRDefault="00826ECE" w:rsidP="00F548F9">
      <w:pPr>
        <w:spacing w:after="0"/>
        <w:jc w:val="both"/>
        <w:rPr>
          <w:rFonts w:ascii="Kalinga" w:hAnsi="Kalinga" w:cs="Kalinga"/>
          <w:sz w:val="18"/>
          <w:szCs w:val="18"/>
        </w:rPr>
      </w:pPr>
      <w:r w:rsidRPr="00974F1A">
        <w:rPr>
          <w:rFonts w:ascii="Kalinga" w:hAnsi="Kalinga" w:cs="Kalinga"/>
          <w:sz w:val="18"/>
          <w:szCs w:val="18"/>
        </w:rPr>
        <w:t xml:space="preserve">Pour des raisons de respect de la topographie, de coût et de flexibilité, le choix de la structure sur pilotis </w:t>
      </w:r>
      <w:proofErr w:type="gramStart"/>
      <w:r w:rsidRPr="00974F1A">
        <w:rPr>
          <w:rFonts w:ascii="Kalinga" w:hAnsi="Kalinga" w:cs="Kalinga"/>
          <w:sz w:val="18"/>
          <w:szCs w:val="18"/>
        </w:rPr>
        <w:t>avec</w:t>
      </w:r>
      <w:proofErr w:type="gramEnd"/>
      <w:r w:rsidRPr="00974F1A">
        <w:rPr>
          <w:rFonts w:ascii="Kalinga" w:hAnsi="Kalinga" w:cs="Kalinga"/>
          <w:sz w:val="18"/>
          <w:szCs w:val="18"/>
        </w:rPr>
        <w:t xml:space="preserve"> fondations par pieux vissés s’est imposé. En haut de pente, seul le garage, composé d’une dalle béton sur fondations traditionnelles est posé au sol. </w:t>
      </w:r>
    </w:p>
    <w:p w14:paraId="6FE56E57" w14:textId="77777777" w:rsidR="00826ECE" w:rsidRPr="00974F1A" w:rsidRDefault="00826ECE" w:rsidP="00F548F9">
      <w:pPr>
        <w:spacing w:after="0"/>
        <w:jc w:val="both"/>
        <w:rPr>
          <w:rFonts w:ascii="Kalinga" w:hAnsi="Kalinga" w:cs="Kalinga"/>
          <w:sz w:val="18"/>
          <w:szCs w:val="18"/>
        </w:rPr>
      </w:pPr>
      <w:r w:rsidRPr="00974F1A">
        <w:rPr>
          <w:rFonts w:ascii="Kalinga" w:hAnsi="Kalinga" w:cs="Kalinga"/>
          <w:sz w:val="18"/>
          <w:szCs w:val="18"/>
        </w:rPr>
        <w:t>La structure principale de la maison est composée de 10 portiques en acier de hauteur variable, posés sur pieux, et espacés de 3m60. Portée = 4m66 + console en porte à faux d’1m83 (coursive)</w:t>
      </w:r>
    </w:p>
    <w:p w14:paraId="4FC6FB16" w14:textId="77777777" w:rsidR="00826ECE" w:rsidRPr="00974F1A" w:rsidRDefault="00826ECE" w:rsidP="00F548F9">
      <w:pPr>
        <w:spacing w:after="0"/>
        <w:jc w:val="both"/>
        <w:rPr>
          <w:rFonts w:ascii="Kalinga" w:hAnsi="Kalinga" w:cs="Kalinga"/>
          <w:sz w:val="18"/>
          <w:szCs w:val="18"/>
        </w:rPr>
      </w:pPr>
      <w:r w:rsidRPr="00974F1A">
        <w:rPr>
          <w:rFonts w:ascii="Kalinga" w:hAnsi="Kalinga" w:cs="Kalinga"/>
          <w:sz w:val="18"/>
          <w:szCs w:val="18"/>
        </w:rPr>
        <w:t xml:space="preserve">La charpente bois se présente sous forme de caissons placés entre les IPE 200 et constitués de pannes en LVL 36x300mm et de panneaux </w:t>
      </w:r>
      <w:proofErr w:type="spellStart"/>
      <w:r w:rsidRPr="00974F1A">
        <w:rPr>
          <w:rFonts w:ascii="Kalinga" w:hAnsi="Kalinga" w:cs="Kalinga"/>
          <w:sz w:val="18"/>
          <w:szCs w:val="18"/>
        </w:rPr>
        <w:t>multi-fonctions</w:t>
      </w:r>
      <w:proofErr w:type="spellEnd"/>
      <w:r w:rsidRPr="00974F1A">
        <w:rPr>
          <w:rFonts w:ascii="Kalinga" w:hAnsi="Kalinga" w:cs="Kalinga"/>
          <w:sz w:val="18"/>
          <w:szCs w:val="18"/>
        </w:rPr>
        <w:t xml:space="preserve"> MFP de 22mm.</w:t>
      </w:r>
    </w:p>
    <w:p w14:paraId="1F9B6205" w14:textId="77777777" w:rsidR="00826ECE" w:rsidRPr="00974F1A" w:rsidRDefault="00826ECE" w:rsidP="00F548F9">
      <w:pPr>
        <w:spacing w:after="0"/>
        <w:jc w:val="both"/>
        <w:rPr>
          <w:rFonts w:ascii="Kalinga" w:hAnsi="Kalinga" w:cs="Kalinga"/>
          <w:sz w:val="18"/>
          <w:szCs w:val="18"/>
        </w:rPr>
      </w:pPr>
      <w:r w:rsidRPr="00974F1A">
        <w:rPr>
          <w:rFonts w:ascii="Kalinga" w:hAnsi="Kalinga" w:cs="Kalinga"/>
          <w:sz w:val="18"/>
          <w:szCs w:val="18"/>
        </w:rPr>
        <w:t xml:space="preserve">Le plancher bois est également composé de caissons posés sur les IPE </w:t>
      </w:r>
      <w:proofErr w:type="gramStart"/>
      <w:r w:rsidRPr="00974F1A">
        <w:rPr>
          <w:rFonts w:ascii="Kalinga" w:hAnsi="Kalinga" w:cs="Kalinga"/>
          <w:sz w:val="18"/>
          <w:szCs w:val="18"/>
        </w:rPr>
        <w:t>240:</w:t>
      </w:r>
      <w:proofErr w:type="gramEnd"/>
      <w:r w:rsidRPr="00974F1A">
        <w:rPr>
          <w:rFonts w:ascii="Kalinga" w:hAnsi="Kalinga" w:cs="Kalinga"/>
          <w:sz w:val="18"/>
          <w:szCs w:val="18"/>
        </w:rPr>
        <w:t xml:space="preserve"> poutres LVL 45x240mm + panneaux MFP.</w:t>
      </w:r>
    </w:p>
    <w:p w14:paraId="270C2A4B" w14:textId="77777777" w:rsidR="00826ECE" w:rsidRPr="00974F1A" w:rsidRDefault="00826ECE" w:rsidP="00F548F9">
      <w:pPr>
        <w:spacing w:after="0"/>
        <w:jc w:val="both"/>
        <w:rPr>
          <w:rFonts w:ascii="Kalinga" w:hAnsi="Kalinga" w:cs="Kalinga"/>
          <w:sz w:val="18"/>
          <w:szCs w:val="18"/>
        </w:rPr>
      </w:pPr>
      <w:r w:rsidRPr="00974F1A">
        <w:rPr>
          <w:rFonts w:ascii="Kalinga" w:hAnsi="Kalinga" w:cs="Kalinga"/>
          <w:sz w:val="18"/>
          <w:szCs w:val="18"/>
        </w:rPr>
        <w:t>Les murs à ossature bois (MOB) sont constitués d’une ossature en KVH/BMA (bois massif abouté – épicéa) 45x220mm et de panneaux MFP 12mm.</w:t>
      </w:r>
    </w:p>
    <w:p w14:paraId="18BF35DF" w14:textId="77777777" w:rsidR="00826ECE" w:rsidRPr="00974F1A" w:rsidRDefault="00826ECE" w:rsidP="00F548F9">
      <w:pPr>
        <w:spacing w:after="0"/>
        <w:jc w:val="both"/>
        <w:rPr>
          <w:rFonts w:ascii="Kalinga" w:hAnsi="Kalinga" w:cs="Kalinga"/>
          <w:sz w:val="18"/>
          <w:szCs w:val="18"/>
        </w:rPr>
      </w:pPr>
    </w:p>
    <w:p w14:paraId="7A826F72" w14:textId="77777777" w:rsidR="00826ECE" w:rsidRPr="00974F1A" w:rsidRDefault="00826ECE" w:rsidP="00F548F9">
      <w:pPr>
        <w:spacing w:after="0"/>
        <w:jc w:val="both"/>
        <w:rPr>
          <w:rFonts w:ascii="Kalinga" w:hAnsi="Kalinga" w:cs="Kalinga"/>
          <w:sz w:val="18"/>
          <w:szCs w:val="18"/>
        </w:rPr>
      </w:pPr>
      <w:r w:rsidRPr="00974F1A">
        <w:rPr>
          <w:rFonts w:ascii="Kalinga" w:hAnsi="Kalinga" w:cs="Kalinga"/>
          <w:sz w:val="18"/>
          <w:szCs w:val="18"/>
        </w:rPr>
        <w:t>La structure métallique, la charpente, le plancher et les murs bois ont été préfabriqués par modules en atelier. Le levage et l’assemblage sur chantier ont été réalisés en 3 jours.</w:t>
      </w:r>
    </w:p>
    <w:p w14:paraId="63DB5C2D" w14:textId="202596CB" w:rsidR="00826ECE" w:rsidRPr="00974F1A" w:rsidRDefault="00826ECE" w:rsidP="00F548F9">
      <w:pPr>
        <w:spacing w:after="0"/>
        <w:jc w:val="both"/>
        <w:rPr>
          <w:rFonts w:ascii="Kalinga" w:hAnsi="Kalinga" w:cs="Kalinga"/>
          <w:sz w:val="18"/>
          <w:szCs w:val="18"/>
        </w:rPr>
      </w:pPr>
      <w:r w:rsidRPr="00974F1A">
        <w:rPr>
          <w:rFonts w:ascii="Kalinga" w:hAnsi="Kalinga" w:cs="Kalinga"/>
          <w:sz w:val="18"/>
          <w:szCs w:val="18"/>
        </w:rPr>
        <w:t>Durée totale des travaux</w:t>
      </w:r>
      <w:r w:rsidR="00262673" w:rsidRPr="00974F1A">
        <w:rPr>
          <w:rFonts w:ascii="Kalinga" w:hAnsi="Kalinga" w:cs="Kalinga"/>
          <w:sz w:val="18"/>
          <w:szCs w:val="18"/>
        </w:rPr>
        <w:t>,</w:t>
      </w:r>
      <w:r w:rsidR="00D2366C" w:rsidRPr="00974F1A">
        <w:rPr>
          <w:rFonts w:ascii="Kalinga" w:hAnsi="Kalinga" w:cs="Kalinga"/>
          <w:sz w:val="18"/>
          <w:szCs w:val="18"/>
        </w:rPr>
        <w:t xml:space="preserve"> compris aménagements intérieurs</w:t>
      </w:r>
      <w:r w:rsidR="00E437D8" w:rsidRPr="00974F1A">
        <w:rPr>
          <w:rFonts w:ascii="Kalinga" w:hAnsi="Kalinga" w:cs="Kalinga"/>
          <w:sz w:val="18"/>
          <w:szCs w:val="18"/>
        </w:rPr>
        <w:t xml:space="preserve"> </w:t>
      </w:r>
      <w:r w:rsidRPr="00974F1A">
        <w:rPr>
          <w:rFonts w:ascii="Kalinga" w:hAnsi="Kalinga" w:cs="Kalinga"/>
          <w:sz w:val="18"/>
          <w:szCs w:val="18"/>
        </w:rPr>
        <w:t xml:space="preserve">: </w:t>
      </w:r>
      <w:r w:rsidR="00D2366C" w:rsidRPr="00974F1A">
        <w:rPr>
          <w:rFonts w:ascii="Kalinga" w:hAnsi="Kalinga" w:cs="Kalinga"/>
          <w:sz w:val="18"/>
          <w:szCs w:val="18"/>
        </w:rPr>
        <w:t>20</w:t>
      </w:r>
      <w:r w:rsidRPr="00974F1A">
        <w:rPr>
          <w:rFonts w:ascii="Kalinga" w:hAnsi="Kalinga" w:cs="Kalinga"/>
          <w:sz w:val="18"/>
          <w:szCs w:val="18"/>
        </w:rPr>
        <w:t xml:space="preserve"> semaines </w:t>
      </w:r>
    </w:p>
    <w:p w14:paraId="473DE38A" w14:textId="77777777" w:rsidR="005A0786" w:rsidRPr="00974F1A" w:rsidRDefault="005A0786" w:rsidP="00F548F9">
      <w:pPr>
        <w:spacing w:after="0"/>
        <w:jc w:val="both"/>
        <w:rPr>
          <w:rFonts w:ascii="Kalinga" w:hAnsi="Kalinga" w:cs="Kalinga"/>
          <w:sz w:val="18"/>
          <w:szCs w:val="18"/>
        </w:rPr>
      </w:pPr>
    </w:p>
    <w:p w14:paraId="5480F1E2" w14:textId="4C68B2C4" w:rsidR="005A0786" w:rsidRPr="00974F1A" w:rsidRDefault="005A0786" w:rsidP="005A0786">
      <w:pPr>
        <w:spacing w:after="0"/>
        <w:jc w:val="both"/>
        <w:rPr>
          <w:rFonts w:ascii="Kalinga" w:hAnsi="Kalinga" w:cs="Kalinga"/>
          <w:sz w:val="18"/>
          <w:szCs w:val="18"/>
        </w:rPr>
      </w:pPr>
      <w:r w:rsidRPr="00974F1A">
        <w:rPr>
          <w:rFonts w:ascii="Kalinga" w:hAnsi="Kalinga" w:cs="Kalinga"/>
          <w:sz w:val="18"/>
          <w:szCs w:val="18"/>
        </w:rPr>
        <w:t>Expression architecturale d’une vérité constructive : volonté d</w:t>
      </w:r>
      <w:r w:rsidR="001F47AE" w:rsidRPr="00974F1A">
        <w:rPr>
          <w:rFonts w:ascii="Kalinga" w:hAnsi="Kalinga" w:cs="Kalinga"/>
          <w:sz w:val="18"/>
          <w:szCs w:val="18"/>
        </w:rPr>
        <w:t>e montrer</w:t>
      </w:r>
      <w:r w:rsidRPr="00974F1A">
        <w:rPr>
          <w:rFonts w:ascii="Kalinga" w:hAnsi="Kalinga" w:cs="Kalinga"/>
          <w:sz w:val="18"/>
          <w:szCs w:val="18"/>
        </w:rPr>
        <w:t xml:space="preserve"> les éléments constructifs et structurels pour les espaces extérieurs : portiques acier, charpente bois, sous face de planchers coursive et terrasse, et ossature du garde-corps acier visibles et assumés</w:t>
      </w:r>
      <w:r w:rsidR="001F47AE" w:rsidRPr="00974F1A">
        <w:rPr>
          <w:rFonts w:ascii="Kalinga" w:hAnsi="Kalinga" w:cs="Kalinga"/>
          <w:sz w:val="18"/>
          <w:szCs w:val="18"/>
        </w:rPr>
        <w:t>.</w:t>
      </w:r>
    </w:p>
    <w:p w14:paraId="679ED900" w14:textId="53F7BFFF" w:rsidR="0046175F" w:rsidRPr="00974F1A" w:rsidRDefault="0046175F" w:rsidP="005A0786">
      <w:pPr>
        <w:spacing w:after="0"/>
        <w:jc w:val="both"/>
        <w:rPr>
          <w:rFonts w:ascii="Kalinga" w:hAnsi="Kalinga" w:cs="Kalinga"/>
          <w:sz w:val="18"/>
          <w:szCs w:val="18"/>
        </w:rPr>
      </w:pPr>
    </w:p>
    <w:p w14:paraId="628D8229" w14:textId="77777777" w:rsidR="0046175F" w:rsidRPr="00974F1A" w:rsidRDefault="0046175F" w:rsidP="005A0786">
      <w:pPr>
        <w:spacing w:after="0"/>
        <w:jc w:val="both"/>
        <w:rPr>
          <w:rFonts w:ascii="Kalinga" w:hAnsi="Kalinga" w:cs="Kalinga"/>
          <w:sz w:val="18"/>
          <w:szCs w:val="18"/>
        </w:rPr>
      </w:pPr>
    </w:p>
    <w:p w14:paraId="716C0A1A" w14:textId="77777777" w:rsidR="00826ECE" w:rsidRPr="00F548F9" w:rsidRDefault="00826ECE" w:rsidP="00F548F9">
      <w:pPr>
        <w:spacing w:after="0"/>
        <w:jc w:val="both"/>
        <w:rPr>
          <w:rFonts w:ascii="Kalinga" w:hAnsi="Kalinga" w:cs="Kalinga"/>
          <w:sz w:val="20"/>
          <w:szCs w:val="20"/>
        </w:rPr>
      </w:pPr>
    </w:p>
    <w:p w14:paraId="3A45F400" w14:textId="18FDA2D8" w:rsidR="00826ECE" w:rsidRPr="00DB0EF6" w:rsidRDefault="00826ECE" w:rsidP="00F548F9">
      <w:pPr>
        <w:spacing w:after="0"/>
        <w:jc w:val="both"/>
        <w:rPr>
          <w:rFonts w:ascii="Kalinga" w:hAnsi="Kalinga" w:cs="Kalinga"/>
          <w:b/>
          <w:bCs/>
          <w:sz w:val="20"/>
          <w:szCs w:val="20"/>
          <w:u w:val="single"/>
        </w:rPr>
      </w:pPr>
      <w:r w:rsidRPr="00DB0EF6">
        <w:rPr>
          <w:rFonts w:ascii="Kalinga" w:hAnsi="Kalinga" w:cs="Kalinga"/>
          <w:b/>
          <w:bCs/>
          <w:sz w:val="20"/>
          <w:szCs w:val="20"/>
          <w:u w:val="single"/>
        </w:rPr>
        <w:t xml:space="preserve">Une maison responsable </w:t>
      </w:r>
    </w:p>
    <w:p w14:paraId="2E4CA23A" w14:textId="4CF85972" w:rsidR="00E8509A" w:rsidRDefault="00E8509A" w:rsidP="00E8509A">
      <w:pPr>
        <w:spacing w:after="0"/>
        <w:jc w:val="both"/>
        <w:rPr>
          <w:rFonts w:ascii="Kalinga" w:hAnsi="Kalinga" w:cs="Kalinga"/>
          <w:sz w:val="18"/>
          <w:szCs w:val="18"/>
        </w:rPr>
      </w:pPr>
      <w:r w:rsidRPr="001362A4">
        <w:rPr>
          <w:rFonts w:ascii="Kalinga" w:hAnsi="Kalinga" w:cs="Kalinga"/>
          <w:sz w:val="18"/>
          <w:szCs w:val="18"/>
        </w:rPr>
        <w:t xml:space="preserve">La construction est basée sur des valeurs écologiques, en cohérence avec cette volonté de respect du site. La maison est conçue de façon à minimiser les déperditions énergétiques, elle est construite avec des matériaux sains et naturels, que ce soit dans sa structure porteuse, son isolation, ses finitions. </w:t>
      </w:r>
    </w:p>
    <w:p w14:paraId="6E8C441A" w14:textId="77777777" w:rsidR="00E8509A" w:rsidRPr="001362A4" w:rsidRDefault="00E8509A" w:rsidP="00E8509A">
      <w:pPr>
        <w:spacing w:after="0"/>
        <w:jc w:val="both"/>
        <w:rPr>
          <w:rFonts w:ascii="Kalinga" w:hAnsi="Kalinga" w:cs="Kalinga"/>
          <w:sz w:val="18"/>
          <w:szCs w:val="18"/>
        </w:rPr>
      </w:pPr>
    </w:p>
    <w:p w14:paraId="7847AB71" w14:textId="77777777" w:rsidR="00B11351" w:rsidRPr="00974F1A" w:rsidRDefault="00B11351" w:rsidP="00B11351">
      <w:pPr>
        <w:spacing w:after="0"/>
        <w:jc w:val="both"/>
        <w:rPr>
          <w:rFonts w:ascii="Kalinga" w:hAnsi="Kalinga" w:cs="Kalinga"/>
          <w:sz w:val="18"/>
          <w:szCs w:val="18"/>
        </w:rPr>
      </w:pPr>
      <w:r w:rsidRPr="00974F1A">
        <w:rPr>
          <w:rFonts w:ascii="Kalinga" w:hAnsi="Kalinga" w:cs="Kalinga"/>
          <w:sz w:val="18"/>
          <w:szCs w:val="18"/>
        </w:rPr>
        <w:t>Choix d’une typologie sur pilotis liée à la déclivité du terrain, ce qui a permis de le garder « intact », et de fabriquer d’une part un espace technique accessible à proximité du garage, et d’autre part un espace de détente aménageable suffisamment haut de plafond sous la maison au Sud.</w:t>
      </w:r>
    </w:p>
    <w:p w14:paraId="28AE706E" w14:textId="309431B2" w:rsidR="00826ECE" w:rsidRPr="00974F1A" w:rsidRDefault="00020666" w:rsidP="00F548F9">
      <w:pPr>
        <w:spacing w:after="0"/>
        <w:jc w:val="both"/>
        <w:rPr>
          <w:rFonts w:ascii="Kalinga" w:hAnsi="Kalinga" w:cs="Kalinga"/>
          <w:sz w:val="18"/>
          <w:szCs w:val="18"/>
        </w:rPr>
      </w:pPr>
      <w:r w:rsidRPr="00974F1A">
        <w:rPr>
          <w:rFonts w:ascii="Kalinga" w:hAnsi="Kalinga" w:cs="Kalinga"/>
          <w:sz w:val="18"/>
          <w:szCs w:val="18"/>
        </w:rPr>
        <w:t xml:space="preserve">Fondations par pieux vissés, pas de terrassement, </w:t>
      </w:r>
      <w:r w:rsidR="00826ECE" w:rsidRPr="00974F1A">
        <w:rPr>
          <w:rFonts w:ascii="Kalinga" w:hAnsi="Kalinga" w:cs="Kalinga"/>
          <w:sz w:val="18"/>
          <w:szCs w:val="18"/>
        </w:rPr>
        <w:t>portiques acier + structure bois (charpente, murs, planchers), isolation ouate de cellulose, revêtements extérieurs bois (rives, bardage, terrasses), couverture tuiles terre cuite, menuiseries extérieures bois + triple vitrage, protection solaire par débords de toiture au Sud et à l’Ouest, pompe à chaleur pour chauffage et production d’eau chaude sanitaire, surface intérieure chauffée réduite : 110m2, infiltration des eaux pluviales sur la parcell</w:t>
      </w:r>
      <w:r w:rsidR="00B11351" w:rsidRPr="00974F1A">
        <w:rPr>
          <w:rFonts w:ascii="Kalinga" w:hAnsi="Kalinga" w:cs="Kalinga"/>
          <w:sz w:val="18"/>
          <w:szCs w:val="18"/>
        </w:rPr>
        <w:t>e</w:t>
      </w:r>
    </w:p>
    <w:p w14:paraId="40434A4A" w14:textId="7085BD71" w:rsidR="00B11351" w:rsidRDefault="00B11351" w:rsidP="00F548F9">
      <w:pPr>
        <w:spacing w:after="0"/>
        <w:jc w:val="both"/>
        <w:rPr>
          <w:rFonts w:ascii="Kalinga" w:hAnsi="Kalinga" w:cs="Kalinga"/>
          <w:sz w:val="20"/>
          <w:szCs w:val="20"/>
        </w:rPr>
      </w:pPr>
    </w:p>
    <w:p w14:paraId="630261CC" w14:textId="47F58140" w:rsidR="00003072" w:rsidRDefault="00003072" w:rsidP="00F548F9">
      <w:pPr>
        <w:spacing w:after="0"/>
        <w:jc w:val="both"/>
        <w:rPr>
          <w:rFonts w:ascii="Kalinga" w:hAnsi="Kalinga" w:cs="Kalinga"/>
          <w:sz w:val="20"/>
          <w:szCs w:val="20"/>
        </w:rPr>
      </w:pPr>
    </w:p>
    <w:p w14:paraId="306C6073" w14:textId="77777777" w:rsidR="00F15A42" w:rsidRDefault="00F15A42" w:rsidP="00F548F9">
      <w:pPr>
        <w:spacing w:after="0"/>
        <w:jc w:val="both"/>
        <w:rPr>
          <w:rFonts w:ascii="Kalinga" w:hAnsi="Kalinga" w:cs="Kalinga"/>
          <w:sz w:val="20"/>
          <w:szCs w:val="20"/>
        </w:rPr>
      </w:pPr>
    </w:p>
    <w:p w14:paraId="1974ED27" w14:textId="47EE2895" w:rsidR="00003072" w:rsidRDefault="00003072" w:rsidP="00003072">
      <w:pPr>
        <w:spacing w:after="0" w:line="240" w:lineRule="auto"/>
        <w:jc w:val="right"/>
        <w:rPr>
          <w:rFonts w:ascii="Kalinga" w:hAnsi="Kalinga" w:cs="Kalinga"/>
          <w:sz w:val="20"/>
          <w:szCs w:val="20"/>
        </w:rPr>
      </w:pPr>
      <w:r w:rsidRPr="009D6715">
        <w:rPr>
          <w:rFonts w:ascii="Kalinga" w:hAnsi="Kalinga" w:cs="Kalinga"/>
          <w:sz w:val="20"/>
          <w:szCs w:val="20"/>
        </w:rPr>
        <w:lastRenderedPageBreak/>
        <w:t>Maison V_21 / E</w:t>
      </w:r>
      <w:r>
        <w:rPr>
          <w:rFonts w:ascii="Kalinga" w:hAnsi="Kalinga" w:cs="Kalinga"/>
          <w:sz w:val="20"/>
          <w:szCs w:val="20"/>
        </w:rPr>
        <w:t>MMA</w:t>
      </w:r>
      <w:r w:rsidRPr="009D6715">
        <w:rPr>
          <w:rFonts w:ascii="Kalinga" w:hAnsi="Kalinga" w:cs="Kalinga"/>
          <w:sz w:val="20"/>
          <w:szCs w:val="20"/>
        </w:rPr>
        <w:t xml:space="preserve"> W</w:t>
      </w:r>
      <w:r>
        <w:rPr>
          <w:rFonts w:ascii="Kalinga" w:hAnsi="Kalinga" w:cs="Kalinga"/>
          <w:sz w:val="20"/>
          <w:szCs w:val="20"/>
        </w:rPr>
        <w:t>EISS</w:t>
      </w:r>
      <w:r w:rsidRPr="009D6715">
        <w:rPr>
          <w:rFonts w:ascii="Kalinga" w:hAnsi="Kalinga" w:cs="Kalinga"/>
          <w:sz w:val="20"/>
          <w:szCs w:val="20"/>
        </w:rPr>
        <w:t xml:space="preserve"> Architecte</w:t>
      </w:r>
    </w:p>
    <w:p w14:paraId="1697AD94" w14:textId="77777777" w:rsidR="003B5673" w:rsidRPr="009D6715" w:rsidRDefault="003B5673" w:rsidP="00003072">
      <w:pPr>
        <w:spacing w:after="0" w:line="240" w:lineRule="auto"/>
        <w:jc w:val="right"/>
        <w:rPr>
          <w:rFonts w:ascii="Kalinga" w:hAnsi="Kalinga" w:cs="Kalinga"/>
          <w:sz w:val="20"/>
          <w:szCs w:val="20"/>
        </w:rPr>
      </w:pPr>
    </w:p>
    <w:p w14:paraId="491DA668" w14:textId="6C30C346" w:rsidR="00003072" w:rsidRDefault="00003072" w:rsidP="00F548F9">
      <w:pPr>
        <w:spacing w:after="0"/>
        <w:jc w:val="both"/>
        <w:rPr>
          <w:rFonts w:ascii="Kalinga" w:hAnsi="Kalinga" w:cs="Kalinga"/>
          <w:sz w:val="20"/>
          <w:szCs w:val="20"/>
        </w:rPr>
      </w:pPr>
    </w:p>
    <w:p w14:paraId="5A1A8F09" w14:textId="77777777" w:rsidR="003B5673" w:rsidRPr="008A646B" w:rsidRDefault="003B5673" w:rsidP="003B5673">
      <w:pPr>
        <w:spacing w:after="0"/>
        <w:jc w:val="center"/>
        <w:rPr>
          <w:rFonts w:ascii="Kalinga" w:hAnsi="Kalinga" w:cs="Kalinga"/>
          <w:b/>
          <w:bCs/>
          <w:sz w:val="24"/>
          <w:szCs w:val="24"/>
        </w:rPr>
      </w:pPr>
      <w:r w:rsidRPr="008A646B">
        <w:rPr>
          <w:rFonts w:ascii="Kalinga" w:hAnsi="Kalinga" w:cs="Kalinga"/>
          <w:b/>
          <w:bCs/>
          <w:sz w:val="24"/>
          <w:szCs w:val="24"/>
          <w:u w:val="single"/>
        </w:rPr>
        <w:t xml:space="preserve">« </w:t>
      </w:r>
      <w:r>
        <w:rPr>
          <w:rFonts w:ascii="Kalinga" w:hAnsi="Kalinga" w:cs="Kalinga"/>
          <w:b/>
          <w:bCs/>
          <w:sz w:val="24"/>
          <w:szCs w:val="24"/>
          <w:u w:val="single"/>
        </w:rPr>
        <w:t>H</w:t>
      </w:r>
      <w:r w:rsidRPr="008A646B">
        <w:rPr>
          <w:rFonts w:ascii="Kalinga" w:hAnsi="Kalinga" w:cs="Kalinga"/>
          <w:b/>
          <w:bCs/>
          <w:sz w:val="24"/>
          <w:szCs w:val="24"/>
          <w:u w:val="single"/>
        </w:rPr>
        <w:t xml:space="preserve">ouse on the </w:t>
      </w:r>
      <w:proofErr w:type="spellStart"/>
      <w:r w:rsidRPr="008A646B">
        <w:rPr>
          <w:rFonts w:ascii="Kalinga" w:hAnsi="Kalinga" w:cs="Kalinga"/>
          <w:b/>
          <w:bCs/>
          <w:sz w:val="24"/>
          <w:szCs w:val="24"/>
          <w:u w:val="single"/>
        </w:rPr>
        <w:t>hill</w:t>
      </w:r>
      <w:proofErr w:type="spellEnd"/>
      <w:r w:rsidRPr="008A646B">
        <w:rPr>
          <w:rFonts w:ascii="Kalinga" w:hAnsi="Kalinga" w:cs="Kalinga"/>
          <w:b/>
          <w:bCs/>
          <w:sz w:val="24"/>
          <w:szCs w:val="24"/>
          <w:u w:val="single"/>
        </w:rPr>
        <w:t> »</w:t>
      </w:r>
      <w:r w:rsidRPr="008A646B">
        <w:rPr>
          <w:rFonts w:ascii="Kalinga" w:hAnsi="Kalinga" w:cs="Kalinga"/>
          <w:b/>
          <w:bCs/>
          <w:sz w:val="24"/>
          <w:szCs w:val="24"/>
        </w:rPr>
        <w:t xml:space="preserve"> </w:t>
      </w:r>
    </w:p>
    <w:p w14:paraId="25C03769" w14:textId="77777777" w:rsidR="003B5673" w:rsidRPr="00F548F9" w:rsidRDefault="003B5673" w:rsidP="00F548F9">
      <w:pPr>
        <w:spacing w:after="0"/>
        <w:jc w:val="both"/>
        <w:rPr>
          <w:rFonts w:ascii="Kalinga" w:hAnsi="Kalinga" w:cs="Kalinga"/>
          <w:sz w:val="20"/>
          <w:szCs w:val="20"/>
        </w:rPr>
      </w:pPr>
    </w:p>
    <w:p w14:paraId="7256E85C" w14:textId="77777777" w:rsidR="00F2720A" w:rsidRPr="00F548F9" w:rsidRDefault="00F2720A" w:rsidP="00033468">
      <w:pPr>
        <w:spacing w:after="0"/>
        <w:jc w:val="both"/>
        <w:rPr>
          <w:rFonts w:ascii="Kalinga" w:hAnsi="Kalinga" w:cs="Kalinga"/>
          <w:sz w:val="20"/>
          <w:szCs w:val="20"/>
        </w:rPr>
      </w:pPr>
    </w:p>
    <w:p w14:paraId="4209ECAF" w14:textId="443B67C1" w:rsidR="00814E77" w:rsidRPr="00974F1A" w:rsidRDefault="006B7ADA" w:rsidP="00F2720A">
      <w:pPr>
        <w:spacing w:after="0"/>
        <w:jc w:val="both"/>
        <w:rPr>
          <w:rFonts w:ascii="Kalinga" w:hAnsi="Kalinga" w:cs="Kalinga"/>
          <w:b/>
          <w:bCs/>
          <w:sz w:val="20"/>
          <w:szCs w:val="20"/>
          <w:u w:val="single"/>
        </w:rPr>
      </w:pPr>
      <w:r w:rsidRPr="00974F1A">
        <w:rPr>
          <w:rFonts w:ascii="Kalinga" w:hAnsi="Kalinga" w:cs="Kalinga"/>
          <w:b/>
          <w:bCs/>
          <w:sz w:val="20"/>
          <w:szCs w:val="20"/>
          <w:u w:val="single"/>
        </w:rPr>
        <w:t>Equipe</w:t>
      </w:r>
      <w:r w:rsidR="00784540" w:rsidRPr="00974F1A">
        <w:rPr>
          <w:rFonts w:ascii="Kalinga" w:hAnsi="Kalinga" w:cs="Kalinga"/>
          <w:b/>
          <w:bCs/>
          <w:sz w:val="20"/>
          <w:szCs w:val="20"/>
          <w:u w:val="single"/>
        </w:rPr>
        <w:t>s</w:t>
      </w:r>
      <w:r w:rsidRPr="00974F1A">
        <w:rPr>
          <w:rFonts w:ascii="Kalinga" w:hAnsi="Kalinga" w:cs="Kalinga"/>
          <w:b/>
          <w:bCs/>
          <w:sz w:val="20"/>
          <w:szCs w:val="20"/>
          <w:u w:val="single"/>
        </w:rPr>
        <w:t xml:space="preserve"> </w:t>
      </w:r>
      <w:r w:rsidR="00814E77" w:rsidRPr="00974F1A">
        <w:rPr>
          <w:rFonts w:ascii="Kalinga" w:hAnsi="Kalinga" w:cs="Kalinga"/>
          <w:b/>
          <w:bCs/>
          <w:sz w:val="20"/>
          <w:szCs w:val="20"/>
          <w:u w:val="single"/>
        </w:rPr>
        <w:t>ayant participé à la conception et/ou à la constructio</w:t>
      </w:r>
      <w:r w:rsidR="00B11351" w:rsidRPr="00974F1A">
        <w:rPr>
          <w:rFonts w:ascii="Kalinga" w:hAnsi="Kalinga" w:cs="Kalinga"/>
          <w:b/>
          <w:bCs/>
          <w:sz w:val="20"/>
          <w:szCs w:val="20"/>
          <w:u w:val="single"/>
        </w:rPr>
        <w:t>n</w:t>
      </w:r>
    </w:p>
    <w:p w14:paraId="36083D3E" w14:textId="77777777" w:rsidR="00B11351" w:rsidRPr="00974F1A" w:rsidRDefault="00B11351" w:rsidP="00F2720A">
      <w:pPr>
        <w:spacing w:after="0"/>
        <w:jc w:val="both"/>
        <w:rPr>
          <w:rFonts w:ascii="Kalinga" w:hAnsi="Kalinga" w:cs="Kalinga"/>
          <w:b/>
          <w:bCs/>
          <w:sz w:val="20"/>
          <w:szCs w:val="20"/>
          <w:u w:val="single"/>
        </w:rPr>
      </w:pPr>
    </w:p>
    <w:p w14:paraId="1631B837" w14:textId="184155E6" w:rsidR="00F2720A" w:rsidRPr="00974F1A" w:rsidRDefault="00F2720A" w:rsidP="00F2720A">
      <w:pPr>
        <w:spacing w:after="0"/>
        <w:jc w:val="both"/>
        <w:rPr>
          <w:rFonts w:ascii="Kalinga" w:hAnsi="Kalinga" w:cs="Kalinga"/>
          <w:b/>
          <w:bCs/>
          <w:sz w:val="18"/>
          <w:szCs w:val="18"/>
          <w:u w:val="single"/>
        </w:rPr>
      </w:pPr>
      <w:r w:rsidRPr="00974F1A">
        <w:rPr>
          <w:rFonts w:ascii="Kalinga" w:hAnsi="Kalinga" w:cs="Kalinga"/>
          <w:b/>
          <w:bCs/>
          <w:sz w:val="18"/>
          <w:szCs w:val="18"/>
          <w:u w:val="single"/>
        </w:rPr>
        <w:t>Bureaux d’études</w:t>
      </w:r>
      <w:r w:rsidR="00D874B8" w:rsidRPr="00974F1A">
        <w:rPr>
          <w:rFonts w:ascii="Kalinga" w:hAnsi="Kalinga" w:cs="Kalinga"/>
          <w:b/>
          <w:bCs/>
          <w:sz w:val="18"/>
          <w:szCs w:val="18"/>
          <w:u w:val="single"/>
        </w:rPr>
        <w:t> :</w:t>
      </w:r>
    </w:p>
    <w:p w14:paraId="0C74D4B3" w14:textId="77777777" w:rsidR="00F2720A" w:rsidRPr="00974F1A" w:rsidRDefault="00F2720A" w:rsidP="00F2720A">
      <w:pPr>
        <w:spacing w:after="0"/>
        <w:jc w:val="both"/>
        <w:rPr>
          <w:rFonts w:ascii="Kalinga" w:hAnsi="Kalinga" w:cs="Kalinga"/>
          <w:sz w:val="18"/>
          <w:szCs w:val="18"/>
        </w:rPr>
      </w:pPr>
      <w:proofErr w:type="spellStart"/>
      <w:r w:rsidRPr="003761EB">
        <w:rPr>
          <w:rFonts w:ascii="Kalinga" w:hAnsi="Kalinga" w:cs="Kalinga"/>
          <w:b/>
          <w:bCs/>
          <w:sz w:val="18"/>
          <w:szCs w:val="18"/>
        </w:rPr>
        <w:t>Energelio</w:t>
      </w:r>
      <w:proofErr w:type="spellEnd"/>
      <w:r w:rsidRPr="00974F1A">
        <w:rPr>
          <w:rFonts w:ascii="Kalinga" w:hAnsi="Kalinga" w:cs="Kalinga"/>
          <w:sz w:val="18"/>
          <w:szCs w:val="18"/>
        </w:rPr>
        <w:t xml:space="preserve"> - conception énergétique </w:t>
      </w:r>
    </w:p>
    <w:p w14:paraId="79109A24" w14:textId="2DA188E0" w:rsidR="00F2720A" w:rsidRPr="00974F1A" w:rsidRDefault="00F2720A" w:rsidP="00F2720A">
      <w:pPr>
        <w:spacing w:after="0"/>
        <w:jc w:val="both"/>
        <w:rPr>
          <w:rFonts w:ascii="Kalinga" w:hAnsi="Kalinga" w:cs="Kalinga"/>
          <w:sz w:val="18"/>
          <w:szCs w:val="18"/>
        </w:rPr>
      </w:pPr>
      <w:proofErr w:type="spellStart"/>
      <w:r w:rsidRPr="003761EB">
        <w:rPr>
          <w:rFonts w:ascii="Kalinga" w:hAnsi="Kalinga" w:cs="Kalinga"/>
          <w:b/>
          <w:bCs/>
          <w:sz w:val="18"/>
          <w:szCs w:val="18"/>
        </w:rPr>
        <w:t>BimB</w:t>
      </w:r>
      <w:proofErr w:type="spellEnd"/>
      <w:r w:rsidRPr="003761EB">
        <w:rPr>
          <w:rFonts w:ascii="Kalinga" w:hAnsi="Kalinga" w:cs="Kalinga"/>
          <w:b/>
          <w:bCs/>
          <w:sz w:val="18"/>
          <w:szCs w:val="18"/>
        </w:rPr>
        <w:t xml:space="preserve"> + </w:t>
      </w:r>
      <w:proofErr w:type="spellStart"/>
      <w:r w:rsidRPr="003761EB">
        <w:rPr>
          <w:rFonts w:ascii="Kalinga" w:hAnsi="Kalinga" w:cs="Kalinga"/>
          <w:b/>
          <w:bCs/>
          <w:sz w:val="18"/>
          <w:szCs w:val="18"/>
        </w:rPr>
        <w:t>Edwood</w:t>
      </w:r>
      <w:proofErr w:type="spellEnd"/>
      <w:r w:rsidRPr="00974F1A">
        <w:rPr>
          <w:rFonts w:ascii="Kalinga" w:hAnsi="Kalinga" w:cs="Kalinga"/>
          <w:sz w:val="18"/>
          <w:szCs w:val="18"/>
        </w:rPr>
        <w:t xml:space="preserve"> – </w:t>
      </w:r>
      <w:r w:rsidR="00784540" w:rsidRPr="00974F1A">
        <w:rPr>
          <w:rFonts w:ascii="Kalinga" w:hAnsi="Kalinga" w:cs="Kalinga"/>
          <w:sz w:val="18"/>
          <w:szCs w:val="18"/>
        </w:rPr>
        <w:t xml:space="preserve">conception </w:t>
      </w:r>
      <w:r w:rsidRPr="00974F1A">
        <w:rPr>
          <w:rFonts w:ascii="Kalinga" w:hAnsi="Kalinga" w:cs="Kalinga"/>
          <w:sz w:val="18"/>
          <w:szCs w:val="18"/>
        </w:rPr>
        <w:t>charpente, structure</w:t>
      </w:r>
    </w:p>
    <w:p w14:paraId="0CF6558B" w14:textId="77777777" w:rsidR="00F2720A" w:rsidRPr="00974F1A" w:rsidRDefault="00F2720A" w:rsidP="00F2720A">
      <w:pPr>
        <w:spacing w:after="0"/>
        <w:jc w:val="both"/>
        <w:rPr>
          <w:rFonts w:ascii="Kalinga" w:hAnsi="Kalinga" w:cs="Kalinga"/>
          <w:sz w:val="18"/>
          <w:szCs w:val="18"/>
        </w:rPr>
      </w:pPr>
    </w:p>
    <w:p w14:paraId="613C61ED" w14:textId="02F09CB6" w:rsidR="00F2720A" w:rsidRPr="00974F1A" w:rsidRDefault="00F2720A" w:rsidP="00F2720A">
      <w:pPr>
        <w:spacing w:after="0"/>
        <w:jc w:val="both"/>
        <w:rPr>
          <w:rFonts w:ascii="Kalinga" w:hAnsi="Kalinga" w:cs="Kalinga"/>
          <w:b/>
          <w:bCs/>
          <w:sz w:val="18"/>
          <w:szCs w:val="18"/>
          <w:u w:val="single"/>
        </w:rPr>
      </w:pPr>
      <w:r w:rsidRPr="00974F1A">
        <w:rPr>
          <w:rFonts w:ascii="Kalinga" w:hAnsi="Kalinga" w:cs="Kalinga"/>
          <w:b/>
          <w:bCs/>
          <w:sz w:val="18"/>
          <w:szCs w:val="18"/>
          <w:u w:val="single"/>
        </w:rPr>
        <w:t>Entreprises</w:t>
      </w:r>
      <w:r w:rsidR="00814E77" w:rsidRPr="00974F1A">
        <w:rPr>
          <w:rFonts w:ascii="Kalinga" w:hAnsi="Kalinga" w:cs="Kalinga"/>
          <w:b/>
          <w:bCs/>
          <w:sz w:val="18"/>
          <w:szCs w:val="18"/>
          <w:u w:val="single"/>
        </w:rPr>
        <w:t> :</w:t>
      </w:r>
    </w:p>
    <w:p w14:paraId="6485B649" w14:textId="77777777" w:rsidR="00F2720A" w:rsidRPr="00974F1A" w:rsidRDefault="00F2720A" w:rsidP="00F2720A">
      <w:pPr>
        <w:spacing w:after="0"/>
        <w:jc w:val="both"/>
        <w:rPr>
          <w:rFonts w:ascii="Kalinga" w:hAnsi="Kalinga" w:cs="Kalinga"/>
          <w:sz w:val="18"/>
          <w:szCs w:val="18"/>
        </w:rPr>
      </w:pPr>
      <w:r w:rsidRPr="00974F1A">
        <w:rPr>
          <w:rFonts w:ascii="Kalinga" w:hAnsi="Kalinga" w:cs="Kalinga"/>
          <w:b/>
          <w:bCs/>
          <w:sz w:val="18"/>
          <w:szCs w:val="18"/>
        </w:rPr>
        <w:t>Descamps</w:t>
      </w:r>
      <w:r w:rsidRPr="00974F1A">
        <w:rPr>
          <w:rFonts w:ascii="Kalinga" w:hAnsi="Kalinga" w:cs="Kalinga"/>
          <w:sz w:val="18"/>
          <w:szCs w:val="18"/>
        </w:rPr>
        <w:t xml:space="preserve"> / gros œuvre (garage)</w:t>
      </w:r>
    </w:p>
    <w:p w14:paraId="78AEEBA7" w14:textId="77777777" w:rsidR="00F2720A" w:rsidRPr="00974F1A" w:rsidRDefault="00F2720A" w:rsidP="00F2720A">
      <w:pPr>
        <w:spacing w:after="0"/>
        <w:jc w:val="both"/>
        <w:rPr>
          <w:rFonts w:ascii="Kalinga" w:hAnsi="Kalinga" w:cs="Kalinga"/>
          <w:b/>
          <w:bCs/>
          <w:sz w:val="18"/>
          <w:szCs w:val="18"/>
        </w:rPr>
      </w:pPr>
      <w:proofErr w:type="spellStart"/>
      <w:r w:rsidRPr="00974F1A">
        <w:rPr>
          <w:rFonts w:ascii="Kalinga" w:hAnsi="Kalinga" w:cs="Kalinga"/>
          <w:b/>
          <w:bCs/>
          <w:sz w:val="18"/>
          <w:szCs w:val="18"/>
        </w:rPr>
        <w:t>Edwood</w:t>
      </w:r>
      <w:proofErr w:type="spellEnd"/>
      <w:r w:rsidRPr="00974F1A">
        <w:rPr>
          <w:rFonts w:ascii="Kalinga" w:hAnsi="Kalinga" w:cs="Kalinga"/>
          <w:sz w:val="18"/>
          <w:szCs w:val="18"/>
        </w:rPr>
        <w:t xml:space="preserve"> </w:t>
      </w:r>
      <w:r w:rsidRPr="00974F1A">
        <w:rPr>
          <w:rFonts w:ascii="Kalinga" w:hAnsi="Kalinga" w:cs="Kalinga"/>
          <w:b/>
          <w:bCs/>
          <w:sz w:val="18"/>
          <w:szCs w:val="18"/>
        </w:rPr>
        <w:t xml:space="preserve">Construction Bois </w:t>
      </w:r>
    </w:p>
    <w:p w14:paraId="69935D67" w14:textId="77777777" w:rsidR="00F2720A" w:rsidRPr="00974F1A" w:rsidRDefault="00F2720A" w:rsidP="00F2720A">
      <w:pPr>
        <w:spacing w:after="0"/>
        <w:jc w:val="right"/>
        <w:rPr>
          <w:rFonts w:ascii="Kalinga" w:hAnsi="Kalinga" w:cs="Kalinga"/>
          <w:sz w:val="18"/>
          <w:szCs w:val="18"/>
        </w:rPr>
      </w:pPr>
      <w:r w:rsidRPr="00974F1A">
        <w:rPr>
          <w:rFonts w:ascii="Kalinga" w:hAnsi="Kalinga" w:cs="Kalinga"/>
          <w:sz w:val="18"/>
          <w:szCs w:val="18"/>
        </w:rPr>
        <w:t xml:space="preserve">/ </w:t>
      </w:r>
      <w:proofErr w:type="spellStart"/>
      <w:r w:rsidRPr="00974F1A">
        <w:rPr>
          <w:rFonts w:ascii="Kalinga" w:hAnsi="Kalinga" w:cs="Kalinga"/>
          <w:sz w:val="18"/>
          <w:szCs w:val="18"/>
        </w:rPr>
        <w:t>technopieux</w:t>
      </w:r>
      <w:proofErr w:type="spellEnd"/>
      <w:r w:rsidRPr="00974F1A">
        <w:rPr>
          <w:rFonts w:ascii="Kalinga" w:hAnsi="Kalinga" w:cs="Kalinga"/>
          <w:sz w:val="18"/>
          <w:szCs w:val="18"/>
        </w:rPr>
        <w:t xml:space="preserve"> / charpente structure bois &amp; métal / isolation / bardage / terrasse / serrurerie</w:t>
      </w:r>
    </w:p>
    <w:p w14:paraId="55731C72" w14:textId="77777777" w:rsidR="00F2720A" w:rsidRPr="00974F1A" w:rsidRDefault="00F2720A" w:rsidP="00F2720A">
      <w:pPr>
        <w:spacing w:after="0"/>
        <w:jc w:val="both"/>
        <w:rPr>
          <w:rFonts w:ascii="Kalinga" w:hAnsi="Kalinga" w:cs="Kalinga"/>
          <w:sz w:val="18"/>
          <w:szCs w:val="18"/>
        </w:rPr>
      </w:pPr>
      <w:r w:rsidRPr="00974F1A">
        <w:rPr>
          <w:rFonts w:ascii="Kalinga" w:hAnsi="Kalinga" w:cs="Kalinga"/>
          <w:b/>
          <w:bCs/>
          <w:sz w:val="18"/>
          <w:szCs w:val="18"/>
        </w:rPr>
        <w:t>Tillieux</w:t>
      </w:r>
      <w:r w:rsidRPr="00974F1A">
        <w:rPr>
          <w:rFonts w:ascii="Kalinga" w:hAnsi="Kalinga" w:cs="Kalinga"/>
          <w:sz w:val="18"/>
          <w:szCs w:val="18"/>
        </w:rPr>
        <w:t xml:space="preserve"> / menuiseries extérieures bois</w:t>
      </w:r>
    </w:p>
    <w:p w14:paraId="3C172E10" w14:textId="77777777" w:rsidR="00F2720A" w:rsidRPr="00974F1A" w:rsidRDefault="00F2720A" w:rsidP="00F2720A">
      <w:pPr>
        <w:spacing w:after="0"/>
        <w:jc w:val="both"/>
        <w:rPr>
          <w:rFonts w:ascii="Kalinga" w:hAnsi="Kalinga" w:cs="Kalinga"/>
          <w:sz w:val="18"/>
          <w:szCs w:val="18"/>
        </w:rPr>
      </w:pPr>
      <w:r w:rsidRPr="00974F1A">
        <w:rPr>
          <w:rFonts w:ascii="Kalinga" w:hAnsi="Kalinga" w:cs="Kalinga"/>
          <w:b/>
          <w:bCs/>
          <w:sz w:val="18"/>
          <w:szCs w:val="18"/>
        </w:rPr>
        <w:t>Métropole couverture</w:t>
      </w:r>
      <w:r w:rsidRPr="00974F1A">
        <w:rPr>
          <w:rFonts w:ascii="Kalinga" w:hAnsi="Kalinga" w:cs="Kalinga"/>
          <w:sz w:val="18"/>
          <w:szCs w:val="18"/>
        </w:rPr>
        <w:t xml:space="preserve"> / toiture tuile</w:t>
      </w:r>
    </w:p>
    <w:p w14:paraId="604EDDD3" w14:textId="77777777" w:rsidR="00F2720A" w:rsidRPr="00974F1A" w:rsidRDefault="00F2720A" w:rsidP="00F2720A">
      <w:pPr>
        <w:spacing w:after="0"/>
        <w:jc w:val="both"/>
        <w:rPr>
          <w:rFonts w:ascii="Kalinga" w:hAnsi="Kalinga" w:cs="Kalinga"/>
          <w:sz w:val="18"/>
          <w:szCs w:val="18"/>
        </w:rPr>
      </w:pPr>
      <w:proofErr w:type="spellStart"/>
      <w:r w:rsidRPr="00974F1A">
        <w:rPr>
          <w:rFonts w:ascii="Kalinga" w:hAnsi="Kalinga" w:cs="Kalinga"/>
          <w:b/>
          <w:bCs/>
          <w:sz w:val="18"/>
          <w:szCs w:val="18"/>
        </w:rPr>
        <w:t>Capelect</w:t>
      </w:r>
      <w:proofErr w:type="spellEnd"/>
      <w:r w:rsidRPr="00974F1A">
        <w:rPr>
          <w:rFonts w:ascii="Kalinga" w:hAnsi="Kalinga" w:cs="Kalinga"/>
          <w:sz w:val="18"/>
          <w:szCs w:val="18"/>
        </w:rPr>
        <w:t xml:space="preserve"> / électricité</w:t>
      </w:r>
    </w:p>
    <w:p w14:paraId="4CA0C277" w14:textId="77777777" w:rsidR="00F2720A" w:rsidRPr="00974F1A" w:rsidRDefault="00F2720A" w:rsidP="00F2720A">
      <w:pPr>
        <w:spacing w:after="0"/>
        <w:jc w:val="both"/>
        <w:rPr>
          <w:rFonts w:ascii="Kalinga" w:hAnsi="Kalinga" w:cs="Kalinga"/>
          <w:sz w:val="18"/>
          <w:szCs w:val="18"/>
        </w:rPr>
      </w:pPr>
      <w:proofErr w:type="spellStart"/>
      <w:r w:rsidRPr="00974F1A">
        <w:rPr>
          <w:rFonts w:ascii="Kalinga" w:hAnsi="Kalinga" w:cs="Kalinga"/>
          <w:b/>
          <w:bCs/>
          <w:sz w:val="18"/>
          <w:szCs w:val="18"/>
        </w:rPr>
        <w:t>Locufier</w:t>
      </w:r>
      <w:proofErr w:type="spellEnd"/>
      <w:r w:rsidRPr="00974F1A">
        <w:rPr>
          <w:rFonts w:ascii="Kalinga" w:hAnsi="Kalinga" w:cs="Kalinga"/>
          <w:sz w:val="18"/>
          <w:szCs w:val="18"/>
        </w:rPr>
        <w:t xml:space="preserve"> / plomberie chauffage </w:t>
      </w:r>
    </w:p>
    <w:p w14:paraId="4E512EC3" w14:textId="77777777" w:rsidR="00F2720A" w:rsidRPr="00974F1A" w:rsidRDefault="00F2720A" w:rsidP="00F2720A">
      <w:pPr>
        <w:spacing w:after="0"/>
        <w:jc w:val="both"/>
        <w:rPr>
          <w:rFonts w:ascii="Kalinga" w:hAnsi="Kalinga" w:cs="Kalinga"/>
          <w:sz w:val="18"/>
          <w:szCs w:val="18"/>
        </w:rPr>
      </w:pPr>
      <w:proofErr w:type="spellStart"/>
      <w:r w:rsidRPr="00974F1A">
        <w:rPr>
          <w:rFonts w:ascii="Kalinga" w:hAnsi="Kalinga" w:cs="Kalinga"/>
          <w:b/>
          <w:bCs/>
          <w:sz w:val="18"/>
          <w:szCs w:val="18"/>
        </w:rPr>
        <w:t>Artdeco</w:t>
      </w:r>
      <w:proofErr w:type="spellEnd"/>
      <w:r w:rsidRPr="00974F1A">
        <w:rPr>
          <w:rFonts w:ascii="Kalinga" w:hAnsi="Kalinga" w:cs="Kalinga"/>
          <w:sz w:val="18"/>
          <w:szCs w:val="18"/>
        </w:rPr>
        <w:t xml:space="preserve"> / cloisons </w:t>
      </w:r>
      <w:proofErr w:type="spellStart"/>
      <w:r w:rsidRPr="00974F1A">
        <w:rPr>
          <w:rFonts w:ascii="Kalinga" w:hAnsi="Kalinga" w:cs="Kalinga"/>
          <w:sz w:val="18"/>
          <w:szCs w:val="18"/>
        </w:rPr>
        <w:t>platrerie</w:t>
      </w:r>
      <w:proofErr w:type="spellEnd"/>
      <w:r w:rsidRPr="00974F1A">
        <w:rPr>
          <w:rFonts w:ascii="Kalinga" w:hAnsi="Kalinga" w:cs="Kalinga"/>
          <w:sz w:val="18"/>
          <w:szCs w:val="18"/>
        </w:rPr>
        <w:t xml:space="preserve"> peinture</w:t>
      </w:r>
    </w:p>
    <w:p w14:paraId="1B7BDF62" w14:textId="0C8827DE" w:rsidR="00F2720A" w:rsidRPr="00974F1A" w:rsidRDefault="00F2720A" w:rsidP="00F2720A">
      <w:pPr>
        <w:spacing w:after="0"/>
        <w:jc w:val="both"/>
        <w:rPr>
          <w:rFonts w:ascii="Kalinga" w:hAnsi="Kalinga" w:cs="Kalinga"/>
          <w:sz w:val="18"/>
          <w:szCs w:val="18"/>
        </w:rPr>
      </w:pPr>
      <w:r w:rsidRPr="00974F1A">
        <w:rPr>
          <w:rFonts w:ascii="Kalinga" w:hAnsi="Kalinga" w:cs="Kalinga"/>
          <w:b/>
          <w:bCs/>
          <w:sz w:val="18"/>
          <w:szCs w:val="18"/>
        </w:rPr>
        <w:t>Parqueterie St Roch</w:t>
      </w:r>
      <w:r w:rsidRPr="00974F1A">
        <w:rPr>
          <w:rFonts w:ascii="Kalinga" w:hAnsi="Kalinga" w:cs="Kalinga"/>
          <w:sz w:val="18"/>
          <w:szCs w:val="18"/>
        </w:rPr>
        <w:t xml:space="preserve"> / parquet </w:t>
      </w:r>
    </w:p>
    <w:p w14:paraId="5E6E278B" w14:textId="77777777" w:rsidR="00D53606" w:rsidRPr="00974F1A" w:rsidRDefault="00D53606" w:rsidP="00F2720A">
      <w:pPr>
        <w:spacing w:after="0"/>
        <w:jc w:val="both"/>
        <w:rPr>
          <w:rFonts w:ascii="Kalinga" w:hAnsi="Kalinga" w:cs="Kalinga"/>
          <w:sz w:val="18"/>
          <w:szCs w:val="18"/>
        </w:rPr>
      </w:pPr>
    </w:p>
    <w:p w14:paraId="344D40ED" w14:textId="2BBB8D6F" w:rsidR="00033468" w:rsidRPr="00974F1A" w:rsidRDefault="00033468" w:rsidP="00F548F9">
      <w:pPr>
        <w:spacing w:after="0"/>
        <w:jc w:val="both"/>
        <w:rPr>
          <w:rFonts w:ascii="Kalinga" w:hAnsi="Kalinga" w:cs="Kalinga"/>
          <w:sz w:val="18"/>
          <w:szCs w:val="18"/>
        </w:rPr>
      </w:pPr>
    </w:p>
    <w:p w14:paraId="03727E99" w14:textId="6ADEDF0A" w:rsidR="00D53606" w:rsidRPr="00974F1A" w:rsidRDefault="00D53606" w:rsidP="0046175F">
      <w:pPr>
        <w:spacing w:after="0"/>
        <w:jc w:val="both"/>
        <w:rPr>
          <w:rFonts w:ascii="Kalinga" w:hAnsi="Kalinga" w:cs="Kalinga"/>
          <w:b/>
          <w:bCs/>
          <w:sz w:val="18"/>
          <w:szCs w:val="18"/>
          <w:u w:val="single"/>
        </w:rPr>
      </w:pPr>
    </w:p>
    <w:p w14:paraId="031F7DD2" w14:textId="1ADA7C9D" w:rsidR="000C6611" w:rsidRPr="00974F1A" w:rsidRDefault="000C6611" w:rsidP="0046175F">
      <w:pPr>
        <w:spacing w:after="0"/>
        <w:jc w:val="both"/>
        <w:rPr>
          <w:rFonts w:ascii="Kalinga" w:hAnsi="Kalinga" w:cs="Kalinga"/>
          <w:b/>
          <w:bCs/>
          <w:sz w:val="18"/>
          <w:szCs w:val="18"/>
          <w:u w:val="single"/>
        </w:rPr>
      </w:pPr>
      <w:r w:rsidRPr="00974F1A">
        <w:rPr>
          <w:rFonts w:ascii="Kalinga" w:hAnsi="Kalinga" w:cs="Kalinga"/>
          <w:b/>
          <w:bCs/>
          <w:sz w:val="18"/>
          <w:szCs w:val="18"/>
          <w:u w:val="single"/>
        </w:rPr>
        <w:t>Etudes : 2019-2020</w:t>
      </w:r>
    </w:p>
    <w:p w14:paraId="4AEB4922" w14:textId="49B06CAF" w:rsidR="000C6611" w:rsidRPr="00974F1A" w:rsidRDefault="000C6611" w:rsidP="0046175F">
      <w:pPr>
        <w:spacing w:after="0"/>
        <w:jc w:val="both"/>
        <w:rPr>
          <w:rFonts w:ascii="Kalinga" w:hAnsi="Kalinga" w:cs="Kalinga"/>
          <w:b/>
          <w:bCs/>
          <w:sz w:val="18"/>
          <w:szCs w:val="18"/>
          <w:u w:val="single"/>
        </w:rPr>
      </w:pPr>
      <w:r w:rsidRPr="00974F1A">
        <w:rPr>
          <w:rFonts w:ascii="Kalinga" w:hAnsi="Kalinga" w:cs="Kalinga"/>
          <w:b/>
          <w:bCs/>
          <w:sz w:val="18"/>
          <w:szCs w:val="18"/>
          <w:u w:val="single"/>
        </w:rPr>
        <w:t>Chantier : 2020-2021</w:t>
      </w:r>
    </w:p>
    <w:p w14:paraId="104654D0" w14:textId="4247624F" w:rsidR="000C6611" w:rsidRPr="00974F1A" w:rsidRDefault="000C6611" w:rsidP="0046175F">
      <w:pPr>
        <w:spacing w:after="0"/>
        <w:jc w:val="both"/>
        <w:rPr>
          <w:rFonts w:ascii="Kalinga" w:hAnsi="Kalinga" w:cs="Kalinga"/>
          <w:b/>
          <w:bCs/>
          <w:sz w:val="18"/>
          <w:szCs w:val="18"/>
          <w:u w:val="single"/>
        </w:rPr>
      </w:pPr>
      <w:r w:rsidRPr="00974F1A">
        <w:rPr>
          <w:rFonts w:ascii="Kalinga" w:hAnsi="Kalinga" w:cs="Kalinga"/>
          <w:b/>
          <w:bCs/>
          <w:sz w:val="18"/>
          <w:szCs w:val="18"/>
          <w:u w:val="single"/>
        </w:rPr>
        <w:t>Livraison février 2021</w:t>
      </w:r>
    </w:p>
    <w:p w14:paraId="47935481" w14:textId="77777777" w:rsidR="004E29F1" w:rsidRPr="00974F1A" w:rsidRDefault="004E29F1" w:rsidP="0046175F">
      <w:pPr>
        <w:spacing w:after="0"/>
        <w:jc w:val="both"/>
        <w:rPr>
          <w:rFonts w:ascii="Kalinga" w:hAnsi="Kalinga" w:cs="Kalinga"/>
          <w:b/>
          <w:bCs/>
          <w:sz w:val="18"/>
          <w:szCs w:val="18"/>
          <w:u w:val="single"/>
        </w:rPr>
      </w:pPr>
    </w:p>
    <w:p w14:paraId="552DB157" w14:textId="77777777" w:rsidR="0046175F" w:rsidRPr="00974F1A" w:rsidRDefault="0046175F" w:rsidP="00F548F9">
      <w:pPr>
        <w:spacing w:after="0"/>
        <w:jc w:val="both"/>
        <w:rPr>
          <w:rFonts w:ascii="Kalinga" w:hAnsi="Kalinga" w:cs="Kalinga"/>
          <w:sz w:val="18"/>
          <w:szCs w:val="18"/>
        </w:rPr>
      </w:pPr>
    </w:p>
    <w:sectPr w:rsidR="0046175F" w:rsidRPr="00974F1A" w:rsidSect="005B248E">
      <w:headerReference w:type="default" r:id="rId7"/>
      <w:footerReference w:type="even" r:id="rId8"/>
      <w:pgSz w:w="11906" w:h="16838"/>
      <w:pgMar w:top="993" w:right="1417" w:bottom="1417" w:left="1417" w:header="708" w:footer="6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E19F9" w14:textId="77777777" w:rsidR="0084162E" w:rsidRDefault="0084162E">
      <w:pPr>
        <w:spacing w:after="0" w:line="240" w:lineRule="auto"/>
      </w:pPr>
      <w:r>
        <w:separator/>
      </w:r>
    </w:p>
  </w:endnote>
  <w:endnote w:type="continuationSeparator" w:id="0">
    <w:p w14:paraId="56CC5C9F" w14:textId="77777777" w:rsidR="0084162E" w:rsidRDefault="00841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iCs/>
        <w:sz w:val="18"/>
        <w:szCs w:val="18"/>
      </w:rPr>
      <w:id w:val="-251509970"/>
      <w:docPartObj>
        <w:docPartGallery w:val="Page Numbers (Bottom of Page)"/>
        <w:docPartUnique/>
      </w:docPartObj>
    </w:sdtPr>
    <w:sdtEndPr/>
    <w:sdtContent>
      <w:p w14:paraId="4D7250D9" w14:textId="77777777" w:rsidR="0045688D" w:rsidRPr="0045688D" w:rsidRDefault="007739A3" w:rsidP="0045688D">
        <w:pPr>
          <w:pStyle w:val="Pieddepage"/>
          <w:jc w:val="center"/>
          <w:rPr>
            <w:i/>
            <w:iCs/>
            <w:sz w:val="18"/>
            <w:szCs w:val="18"/>
          </w:rPr>
        </w:pPr>
        <w:r w:rsidRPr="0045688D">
          <w:rPr>
            <w:i/>
            <w:iCs/>
            <w:noProof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892033D" wp14:editId="349301BE">
                  <wp:simplePos x="0" y="0"/>
                  <wp:positionH relativeFrom="page">
                    <wp:posOffset>6295390</wp:posOffset>
                  </wp:positionH>
                  <wp:positionV relativeFrom="page">
                    <wp:posOffset>9619615</wp:posOffset>
                  </wp:positionV>
                  <wp:extent cx="1266825" cy="1073785"/>
                  <wp:effectExtent l="0" t="0" r="9525" b="0"/>
                  <wp:wrapNone/>
                  <wp:docPr id="22" name="Triangle isocèl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66825" cy="1073785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04CA699" w14:textId="77777777" w:rsidR="0045688D" w:rsidRDefault="007739A3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5688D">
                                <w:rPr>
                                  <w:rFonts w:asciiTheme="minorHAnsi" w:eastAsiaTheme="minorEastAsia" w:hAnsiTheme="minorHAnsi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45688D">
                                <w:rPr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45688D">
                                <w:rPr>
                                  <w:rFonts w:asciiTheme="minorHAnsi" w:eastAsiaTheme="minorEastAsia" w:hAnsiTheme="minorHAnsi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45688D"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45688D"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  <w:p w14:paraId="679FEFCE" w14:textId="77777777" w:rsidR="0045688D" w:rsidRPr="0045688D" w:rsidRDefault="0084162E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892033D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angle isocèle 22" o:spid="_x0000_s1026" type="#_x0000_t5" style="position:absolute;left:0;text-align:left;margin-left:495.7pt;margin-top:757.45pt;width:99.75pt;height:84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" adj="21600" fillcolor="#bfbfbf [2412]" stroked="f">
                  <v:textbox>
                    <w:txbxContent>
                      <w:p w14:paraId="104CA699" w14:textId="77777777" w:rsidR="0045688D" w:rsidRDefault="007739A3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45688D">
                          <w:rPr>
                            <w:rFonts w:asciiTheme="minorHAnsi" w:eastAsiaTheme="minorEastAsia" w:hAnsiTheme="minorHAnsi"/>
                            <w:sz w:val="20"/>
                            <w:szCs w:val="20"/>
                          </w:rPr>
                          <w:fldChar w:fldCharType="begin"/>
                        </w:r>
                        <w:r w:rsidRPr="0045688D">
                          <w:rPr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45688D">
                          <w:rPr>
                            <w:rFonts w:asciiTheme="minorHAnsi" w:eastAsiaTheme="minorEastAsia" w:hAnsiTheme="minorHAnsi"/>
                            <w:sz w:val="20"/>
                            <w:szCs w:val="20"/>
                          </w:rPr>
                          <w:fldChar w:fldCharType="separate"/>
                        </w:r>
                        <w:r w:rsidRPr="0045688D"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0"/>
                            <w:szCs w:val="20"/>
                          </w:rPr>
                          <w:t>2</w:t>
                        </w:r>
                        <w:r w:rsidRPr="0045688D"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0"/>
                            <w:szCs w:val="20"/>
                          </w:rPr>
                          <w:fldChar w:fldCharType="end"/>
                        </w:r>
                      </w:p>
                      <w:p w14:paraId="679FEFCE" w14:textId="77777777" w:rsidR="0045688D" w:rsidRPr="0045688D" w:rsidRDefault="007739A3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44E4B" w14:textId="77777777" w:rsidR="0084162E" w:rsidRDefault="0084162E">
      <w:pPr>
        <w:spacing w:after="0" w:line="240" w:lineRule="auto"/>
      </w:pPr>
      <w:r>
        <w:separator/>
      </w:r>
    </w:p>
  </w:footnote>
  <w:footnote w:type="continuationSeparator" w:id="0">
    <w:p w14:paraId="7D872BAF" w14:textId="77777777" w:rsidR="0084162E" w:rsidRDefault="00841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6758F" w14:textId="77777777" w:rsidR="005847A5" w:rsidRDefault="0084162E">
    <w:pPr>
      <w:pStyle w:val="En-tte"/>
    </w:pPr>
  </w:p>
  <w:p w14:paraId="2D68C0FF" w14:textId="77777777" w:rsidR="008D427B" w:rsidRDefault="0084162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44B7A"/>
    <w:multiLevelType w:val="hybridMultilevel"/>
    <w:tmpl w:val="3E92C5FE"/>
    <w:lvl w:ilvl="0" w:tplc="2222DC2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92C87"/>
    <w:multiLevelType w:val="hybridMultilevel"/>
    <w:tmpl w:val="F29E210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C780C"/>
    <w:multiLevelType w:val="hybridMultilevel"/>
    <w:tmpl w:val="858A7FE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ECE"/>
    <w:rsid w:val="00003072"/>
    <w:rsid w:val="00020666"/>
    <w:rsid w:val="000221E1"/>
    <w:rsid w:val="00033468"/>
    <w:rsid w:val="000607BB"/>
    <w:rsid w:val="000631DB"/>
    <w:rsid w:val="000A1E7A"/>
    <w:rsid w:val="000C6611"/>
    <w:rsid w:val="000D1435"/>
    <w:rsid w:val="001362A4"/>
    <w:rsid w:val="00141454"/>
    <w:rsid w:val="00157A2D"/>
    <w:rsid w:val="001739BD"/>
    <w:rsid w:val="001A0DB0"/>
    <w:rsid w:val="001B216B"/>
    <w:rsid w:val="001B79B4"/>
    <w:rsid w:val="001C23CC"/>
    <w:rsid w:val="001C50AD"/>
    <w:rsid w:val="001C6E72"/>
    <w:rsid w:val="001F47AE"/>
    <w:rsid w:val="00206AD8"/>
    <w:rsid w:val="00210D2E"/>
    <w:rsid w:val="002471E2"/>
    <w:rsid w:val="00255483"/>
    <w:rsid w:val="00262673"/>
    <w:rsid w:val="003242BF"/>
    <w:rsid w:val="003730AA"/>
    <w:rsid w:val="003761EB"/>
    <w:rsid w:val="003B5673"/>
    <w:rsid w:val="003D0B44"/>
    <w:rsid w:val="003F172B"/>
    <w:rsid w:val="00443D9B"/>
    <w:rsid w:val="00444384"/>
    <w:rsid w:val="00446964"/>
    <w:rsid w:val="0046175F"/>
    <w:rsid w:val="004715D0"/>
    <w:rsid w:val="00490374"/>
    <w:rsid w:val="004B5E62"/>
    <w:rsid w:val="004C4173"/>
    <w:rsid w:val="004D7D17"/>
    <w:rsid w:val="004E29F1"/>
    <w:rsid w:val="0055758D"/>
    <w:rsid w:val="005A0786"/>
    <w:rsid w:val="005B5A72"/>
    <w:rsid w:val="005F473E"/>
    <w:rsid w:val="00626E07"/>
    <w:rsid w:val="006311DF"/>
    <w:rsid w:val="00646465"/>
    <w:rsid w:val="006873B5"/>
    <w:rsid w:val="006877CE"/>
    <w:rsid w:val="006A5689"/>
    <w:rsid w:val="006A71F5"/>
    <w:rsid w:val="006B7ADA"/>
    <w:rsid w:val="006D49DF"/>
    <w:rsid w:val="006D4D1E"/>
    <w:rsid w:val="00711BF6"/>
    <w:rsid w:val="00712E25"/>
    <w:rsid w:val="00761CB5"/>
    <w:rsid w:val="007739A3"/>
    <w:rsid w:val="007816A8"/>
    <w:rsid w:val="00784540"/>
    <w:rsid w:val="00785625"/>
    <w:rsid w:val="007E7084"/>
    <w:rsid w:val="00814E77"/>
    <w:rsid w:val="00826ECE"/>
    <w:rsid w:val="00832C4D"/>
    <w:rsid w:val="0084162E"/>
    <w:rsid w:val="008709E1"/>
    <w:rsid w:val="00871FB8"/>
    <w:rsid w:val="00882C09"/>
    <w:rsid w:val="00893E8B"/>
    <w:rsid w:val="008969D9"/>
    <w:rsid w:val="008A0097"/>
    <w:rsid w:val="008A646B"/>
    <w:rsid w:val="008C0FEB"/>
    <w:rsid w:val="008F6364"/>
    <w:rsid w:val="009131D8"/>
    <w:rsid w:val="00913A62"/>
    <w:rsid w:val="00915245"/>
    <w:rsid w:val="00942A65"/>
    <w:rsid w:val="00974F1A"/>
    <w:rsid w:val="00993BF9"/>
    <w:rsid w:val="009C03B7"/>
    <w:rsid w:val="009D6715"/>
    <w:rsid w:val="009F681E"/>
    <w:rsid w:val="00A10F88"/>
    <w:rsid w:val="00A33EE7"/>
    <w:rsid w:val="00A43FA8"/>
    <w:rsid w:val="00A804F9"/>
    <w:rsid w:val="00AA45AE"/>
    <w:rsid w:val="00AB5625"/>
    <w:rsid w:val="00B11351"/>
    <w:rsid w:val="00B147EC"/>
    <w:rsid w:val="00B1566A"/>
    <w:rsid w:val="00B27466"/>
    <w:rsid w:val="00B32670"/>
    <w:rsid w:val="00B81EDA"/>
    <w:rsid w:val="00BA5F8C"/>
    <w:rsid w:val="00BC3B9A"/>
    <w:rsid w:val="00BD1C7F"/>
    <w:rsid w:val="00BE4C65"/>
    <w:rsid w:val="00BE7EF3"/>
    <w:rsid w:val="00C0454E"/>
    <w:rsid w:val="00C153FA"/>
    <w:rsid w:val="00C21F45"/>
    <w:rsid w:val="00C7721B"/>
    <w:rsid w:val="00CD0F64"/>
    <w:rsid w:val="00D15AFC"/>
    <w:rsid w:val="00D2366C"/>
    <w:rsid w:val="00D25AFD"/>
    <w:rsid w:val="00D53606"/>
    <w:rsid w:val="00D54717"/>
    <w:rsid w:val="00D60685"/>
    <w:rsid w:val="00D75A59"/>
    <w:rsid w:val="00D874B8"/>
    <w:rsid w:val="00DA665D"/>
    <w:rsid w:val="00DB0EF6"/>
    <w:rsid w:val="00DB1C23"/>
    <w:rsid w:val="00DD7595"/>
    <w:rsid w:val="00DE0108"/>
    <w:rsid w:val="00DE716F"/>
    <w:rsid w:val="00E0589E"/>
    <w:rsid w:val="00E437D8"/>
    <w:rsid w:val="00E8509A"/>
    <w:rsid w:val="00E935A5"/>
    <w:rsid w:val="00EC7433"/>
    <w:rsid w:val="00ED3353"/>
    <w:rsid w:val="00ED7554"/>
    <w:rsid w:val="00ED7FDC"/>
    <w:rsid w:val="00EE7EEF"/>
    <w:rsid w:val="00F15A42"/>
    <w:rsid w:val="00F2720A"/>
    <w:rsid w:val="00F34ADC"/>
    <w:rsid w:val="00F532B7"/>
    <w:rsid w:val="00F548F9"/>
    <w:rsid w:val="00F75E2D"/>
    <w:rsid w:val="00F95612"/>
    <w:rsid w:val="00FA0C21"/>
    <w:rsid w:val="00FA57C1"/>
    <w:rsid w:val="00FC07EA"/>
    <w:rsid w:val="00FD6DBA"/>
    <w:rsid w:val="00FE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8F9C3"/>
  <w15:chartTrackingRefBased/>
  <w15:docId w15:val="{9B3B9AE6-97A8-4B15-BD3D-D7F53A97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E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26ECE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826EC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26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6ECE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826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6EC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981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 Weiss</dc:creator>
  <cp:keywords/>
  <dc:description/>
  <cp:lastModifiedBy>Emmanuelle Weiss</cp:lastModifiedBy>
  <cp:revision>2</cp:revision>
  <dcterms:created xsi:type="dcterms:W3CDTF">2022-03-11T08:19:00Z</dcterms:created>
  <dcterms:modified xsi:type="dcterms:W3CDTF">2022-03-11T08:19:00Z</dcterms:modified>
</cp:coreProperties>
</file>